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B5E0E">
      <w:pPr>
        <w:tabs>
          <w:tab w:val="center" w:pos="4153"/>
        </w:tabs>
        <w:spacing w:line="360" w:lineRule="auto"/>
        <w:jc w:val="center"/>
        <w:rPr>
          <w:b/>
          <w:bCs/>
          <w:color w:val="000000"/>
          <w:sz w:val="32"/>
          <w:szCs w:val="32"/>
        </w:rPr>
      </w:pPr>
      <w:r>
        <w:rPr>
          <w:b/>
          <w:bCs/>
          <w:color w:val="000000"/>
          <w:sz w:val="32"/>
          <w:szCs w:val="32"/>
        </w:rPr>
        <w:t>福建广生堂药业股份有限公司</w:t>
      </w:r>
    </w:p>
    <w:p w14:paraId="409F5A35">
      <w:pPr>
        <w:tabs>
          <w:tab w:val="center" w:pos="4153"/>
        </w:tabs>
        <w:spacing w:after="312" w:afterLines="100" w:line="360" w:lineRule="auto"/>
        <w:jc w:val="center"/>
        <w:rPr>
          <w:b/>
          <w:bCs/>
          <w:color w:val="000000"/>
          <w:sz w:val="32"/>
          <w:szCs w:val="32"/>
        </w:rPr>
      </w:pPr>
      <w:r>
        <w:rPr>
          <w:b/>
          <w:bCs/>
          <w:color w:val="000000"/>
          <w:sz w:val="32"/>
          <w:szCs w:val="32"/>
        </w:rPr>
        <w:t>股东会议事规则</w:t>
      </w:r>
    </w:p>
    <w:p w14:paraId="3C547440">
      <w:pPr>
        <w:pStyle w:val="2"/>
        <w:spacing w:before="312" w:after="312"/>
        <w:ind w:left="567" w:hanging="567"/>
        <w:rPr>
          <w:rFonts w:hint="eastAsia"/>
        </w:rPr>
      </w:pPr>
      <w:r>
        <w:rPr>
          <w:rFonts w:hint="eastAsia"/>
        </w:rPr>
        <w:t xml:space="preserve"> 总则</w:t>
      </w:r>
    </w:p>
    <w:p w14:paraId="0EFCA2A8">
      <w:pPr>
        <w:numPr>
          <w:ilvl w:val="0"/>
          <w:numId w:val="2"/>
        </w:numPr>
        <w:tabs>
          <w:tab w:val="left" w:pos="0"/>
          <w:tab w:val="left" w:pos="1440"/>
        </w:tabs>
        <w:spacing w:line="360" w:lineRule="auto"/>
        <w:ind w:left="0" w:firstLine="482"/>
        <w:rPr>
          <w:szCs w:val="21"/>
        </w:rPr>
      </w:pPr>
      <w:r>
        <w:rPr>
          <w:szCs w:val="21"/>
        </w:rPr>
        <w:t>为维护福建广生堂药业股份有限公司（以下简称“公司”）股东合法权益，规范公司的组织和行为，根据《中华人民共和国公司法》和《福建广生堂药业股份有限公司章程》（简称“公司章程”）以及国家的相关法规，制定本规则。</w:t>
      </w:r>
    </w:p>
    <w:p w14:paraId="0CF8AD9F">
      <w:pPr>
        <w:numPr>
          <w:ilvl w:val="0"/>
          <w:numId w:val="2"/>
        </w:numPr>
        <w:tabs>
          <w:tab w:val="left" w:pos="0"/>
          <w:tab w:val="left" w:pos="1440"/>
        </w:tabs>
        <w:spacing w:line="360" w:lineRule="auto"/>
        <w:ind w:left="0" w:firstLine="482"/>
        <w:rPr>
          <w:szCs w:val="21"/>
        </w:rPr>
      </w:pPr>
      <w:r>
        <w:rPr>
          <w:szCs w:val="21"/>
        </w:rPr>
        <w:t>本规则所涉及到的术语、未载明的事项以及与公司章程相抵触的内容均以公司章程为准，不以公司的其他规章作为解释和引用的条款。</w:t>
      </w:r>
    </w:p>
    <w:p w14:paraId="407FD1C0">
      <w:pPr>
        <w:numPr>
          <w:ilvl w:val="0"/>
          <w:numId w:val="2"/>
        </w:numPr>
        <w:tabs>
          <w:tab w:val="left" w:pos="0"/>
          <w:tab w:val="left" w:pos="1440"/>
        </w:tabs>
        <w:spacing w:line="360" w:lineRule="auto"/>
        <w:ind w:left="0" w:firstLine="482"/>
        <w:rPr>
          <w:sz w:val="15"/>
          <w:szCs w:val="15"/>
        </w:rPr>
      </w:pPr>
      <w:r>
        <w:rPr>
          <w:rStyle w:val="14"/>
          <w:sz w:val="21"/>
          <w:szCs w:val="21"/>
        </w:rPr>
        <w:t>股东会应当在《公司法》等法律法规、规范性文件以及公司章程规定的范围内行使职权，不得干涉股东对自身权利的处分。</w:t>
      </w:r>
    </w:p>
    <w:p w14:paraId="029E8D44">
      <w:pPr>
        <w:pStyle w:val="2"/>
        <w:spacing w:before="312" w:after="312"/>
        <w:ind w:left="567" w:hanging="567"/>
        <w:rPr>
          <w:rFonts w:hint="eastAsia"/>
        </w:rPr>
      </w:pPr>
      <w:r>
        <w:rPr>
          <w:rFonts w:hint="eastAsia"/>
        </w:rPr>
        <w:t xml:space="preserve"> 股东会的一般规定</w:t>
      </w:r>
    </w:p>
    <w:p w14:paraId="179E2D5E">
      <w:pPr>
        <w:numPr>
          <w:ilvl w:val="0"/>
          <w:numId w:val="2"/>
        </w:numPr>
        <w:tabs>
          <w:tab w:val="left" w:pos="0"/>
          <w:tab w:val="left" w:pos="1440"/>
        </w:tabs>
        <w:spacing w:line="360" w:lineRule="auto"/>
        <w:ind w:left="0" w:firstLine="482"/>
        <w:rPr>
          <w:rStyle w:val="14"/>
          <w:sz w:val="21"/>
          <w:szCs w:val="21"/>
        </w:rPr>
      </w:pPr>
      <w:r>
        <w:rPr>
          <w:rStyle w:val="14"/>
          <w:rFonts w:hint="eastAsia"/>
          <w:sz w:val="21"/>
          <w:szCs w:val="21"/>
        </w:rPr>
        <w:t>公司股东会由全体股东组成。</w:t>
      </w:r>
      <w:r>
        <w:rPr>
          <w:rStyle w:val="14"/>
          <w:sz w:val="21"/>
          <w:szCs w:val="21"/>
        </w:rPr>
        <w:t>股东会是公司的权力机构，是股东依法行使权力的主要途径。</w:t>
      </w:r>
    </w:p>
    <w:p w14:paraId="2A3F2374">
      <w:pPr>
        <w:numPr>
          <w:ilvl w:val="0"/>
          <w:numId w:val="2"/>
        </w:numPr>
        <w:tabs>
          <w:tab w:val="left" w:pos="0"/>
          <w:tab w:val="left" w:pos="1440"/>
        </w:tabs>
        <w:spacing w:line="360" w:lineRule="auto"/>
        <w:ind w:left="0" w:firstLine="482"/>
        <w:rPr>
          <w:rStyle w:val="14"/>
          <w:sz w:val="21"/>
          <w:szCs w:val="21"/>
        </w:rPr>
      </w:pPr>
      <w:r>
        <w:rPr>
          <w:rStyle w:val="14"/>
          <w:sz w:val="21"/>
          <w:szCs w:val="21"/>
        </w:rPr>
        <w:t>股东会依法行使下列职权：</w:t>
      </w:r>
    </w:p>
    <w:p w14:paraId="53CFE198">
      <w:pPr>
        <w:spacing w:line="360" w:lineRule="auto"/>
        <w:ind w:firstLine="420" w:firstLineChars="200"/>
        <w:rPr>
          <w:rStyle w:val="14"/>
          <w:sz w:val="21"/>
          <w:szCs w:val="21"/>
        </w:rPr>
      </w:pPr>
      <w:r>
        <w:rPr>
          <w:rStyle w:val="14"/>
          <w:sz w:val="21"/>
          <w:szCs w:val="21"/>
        </w:rPr>
        <w:t>（</w:t>
      </w:r>
      <w:r>
        <w:rPr>
          <w:rStyle w:val="14"/>
          <w:rFonts w:hint="eastAsia"/>
          <w:sz w:val="21"/>
          <w:szCs w:val="21"/>
        </w:rPr>
        <w:t>一</w:t>
      </w:r>
      <w:r>
        <w:rPr>
          <w:rStyle w:val="14"/>
          <w:sz w:val="21"/>
          <w:szCs w:val="21"/>
        </w:rPr>
        <w:t xml:space="preserve">）选举和更换董事，决定有关董事的报酬事项； </w:t>
      </w:r>
    </w:p>
    <w:p w14:paraId="690E5763">
      <w:pPr>
        <w:spacing w:line="360" w:lineRule="auto"/>
        <w:ind w:firstLine="420" w:firstLineChars="200"/>
        <w:rPr>
          <w:rStyle w:val="14"/>
          <w:sz w:val="21"/>
          <w:szCs w:val="21"/>
        </w:rPr>
      </w:pPr>
      <w:r>
        <w:rPr>
          <w:rStyle w:val="14"/>
          <w:sz w:val="21"/>
          <w:szCs w:val="21"/>
        </w:rPr>
        <w:t>（</w:t>
      </w:r>
      <w:r>
        <w:rPr>
          <w:rStyle w:val="14"/>
          <w:rFonts w:hint="eastAsia"/>
          <w:sz w:val="21"/>
          <w:szCs w:val="21"/>
        </w:rPr>
        <w:t>二</w:t>
      </w:r>
      <w:r>
        <w:rPr>
          <w:rStyle w:val="14"/>
          <w:sz w:val="21"/>
          <w:szCs w:val="21"/>
        </w:rPr>
        <w:t xml:space="preserve">）审议批准董事会报告； </w:t>
      </w:r>
    </w:p>
    <w:p w14:paraId="31C5E7D9">
      <w:pPr>
        <w:spacing w:line="360" w:lineRule="auto"/>
        <w:ind w:firstLine="420" w:firstLineChars="200"/>
        <w:rPr>
          <w:rStyle w:val="14"/>
          <w:sz w:val="21"/>
          <w:szCs w:val="21"/>
        </w:rPr>
      </w:pPr>
      <w:r>
        <w:rPr>
          <w:rStyle w:val="14"/>
          <w:sz w:val="21"/>
          <w:szCs w:val="21"/>
        </w:rPr>
        <w:t>（</w:t>
      </w:r>
      <w:r>
        <w:rPr>
          <w:rStyle w:val="14"/>
          <w:rFonts w:hint="eastAsia"/>
          <w:sz w:val="21"/>
          <w:szCs w:val="21"/>
        </w:rPr>
        <w:t>三</w:t>
      </w:r>
      <w:r>
        <w:rPr>
          <w:rStyle w:val="14"/>
          <w:sz w:val="21"/>
          <w:szCs w:val="21"/>
        </w:rPr>
        <w:t xml:space="preserve">）审议批准公司的利润分配方案和弥补亏损方案； </w:t>
      </w:r>
    </w:p>
    <w:p w14:paraId="105C421B">
      <w:pPr>
        <w:spacing w:line="360" w:lineRule="auto"/>
        <w:ind w:firstLine="420" w:firstLineChars="200"/>
        <w:rPr>
          <w:rStyle w:val="14"/>
          <w:sz w:val="21"/>
          <w:szCs w:val="21"/>
        </w:rPr>
      </w:pPr>
      <w:r>
        <w:rPr>
          <w:rStyle w:val="14"/>
          <w:sz w:val="21"/>
          <w:szCs w:val="21"/>
        </w:rPr>
        <w:t>（</w:t>
      </w:r>
      <w:r>
        <w:rPr>
          <w:rStyle w:val="14"/>
          <w:rFonts w:hint="eastAsia"/>
          <w:sz w:val="21"/>
          <w:szCs w:val="21"/>
        </w:rPr>
        <w:t>四</w:t>
      </w:r>
      <w:r>
        <w:rPr>
          <w:rStyle w:val="14"/>
          <w:sz w:val="21"/>
          <w:szCs w:val="21"/>
        </w:rPr>
        <w:t xml:space="preserve">）对公司增加或者减少注册资本作出决议； </w:t>
      </w:r>
    </w:p>
    <w:p w14:paraId="3E60CA38">
      <w:pPr>
        <w:spacing w:line="360" w:lineRule="auto"/>
        <w:ind w:firstLine="420" w:firstLineChars="200"/>
        <w:rPr>
          <w:rStyle w:val="14"/>
          <w:sz w:val="21"/>
          <w:szCs w:val="21"/>
        </w:rPr>
      </w:pPr>
      <w:r>
        <w:rPr>
          <w:rStyle w:val="14"/>
          <w:sz w:val="21"/>
          <w:szCs w:val="21"/>
        </w:rPr>
        <w:t>（</w:t>
      </w:r>
      <w:r>
        <w:rPr>
          <w:rStyle w:val="14"/>
          <w:rFonts w:hint="eastAsia"/>
          <w:sz w:val="21"/>
          <w:szCs w:val="21"/>
        </w:rPr>
        <w:t>五</w:t>
      </w:r>
      <w:r>
        <w:rPr>
          <w:rStyle w:val="14"/>
          <w:sz w:val="21"/>
          <w:szCs w:val="21"/>
        </w:rPr>
        <w:t xml:space="preserve">）对发行公司债券作出决议； </w:t>
      </w:r>
    </w:p>
    <w:p w14:paraId="223A99F7">
      <w:pPr>
        <w:spacing w:line="360" w:lineRule="auto"/>
        <w:ind w:firstLine="420" w:firstLineChars="200"/>
        <w:rPr>
          <w:rStyle w:val="14"/>
          <w:sz w:val="21"/>
          <w:szCs w:val="21"/>
        </w:rPr>
      </w:pPr>
      <w:r>
        <w:rPr>
          <w:rStyle w:val="14"/>
          <w:sz w:val="21"/>
          <w:szCs w:val="21"/>
        </w:rPr>
        <w:t>（</w:t>
      </w:r>
      <w:r>
        <w:rPr>
          <w:rStyle w:val="14"/>
          <w:rFonts w:hint="eastAsia"/>
          <w:sz w:val="21"/>
          <w:szCs w:val="21"/>
        </w:rPr>
        <w:t>六</w:t>
      </w:r>
      <w:r>
        <w:rPr>
          <w:rStyle w:val="14"/>
          <w:sz w:val="21"/>
          <w:szCs w:val="21"/>
        </w:rPr>
        <w:t xml:space="preserve">）对公司合并、分立、解散、清算或者变更公司形式作出决议； </w:t>
      </w:r>
    </w:p>
    <w:p w14:paraId="3D31677B">
      <w:pPr>
        <w:spacing w:line="360" w:lineRule="auto"/>
        <w:ind w:firstLine="420" w:firstLineChars="200"/>
        <w:rPr>
          <w:rStyle w:val="14"/>
          <w:sz w:val="21"/>
          <w:szCs w:val="21"/>
        </w:rPr>
      </w:pPr>
      <w:r>
        <w:rPr>
          <w:rStyle w:val="14"/>
          <w:sz w:val="21"/>
          <w:szCs w:val="21"/>
        </w:rPr>
        <w:t>（</w:t>
      </w:r>
      <w:r>
        <w:rPr>
          <w:rStyle w:val="14"/>
          <w:rFonts w:hint="eastAsia"/>
          <w:sz w:val="21"/>
          <w:szCs w:val="21"/>
        </w:rPr>
        <w:t>七</w:t>
      </w:r>
      <w:r>
        <w:rPr>
          <w:rStyle w:val="14"/>
          <w:sz w:val="21"/>
          <w:szCs w:val="21"/>
        </w:rPr>
        <w:t>）修改公司章程；</w:t>
      </w:r>
    </w:p>
    <w:p w14:paraId="2B5BAFDA">
      <w:pPr>
        <w:spacing w:line="360" w:lineRule="auto"/>
        <w:ind w:firstLine="420" w:firstLineChars="200"/>
        <w:rPr>
          <w:rStyle w:val="14"/>
          <w:sz w:val="21"/>
          <w:szCs w:val="21"/>
        </w:rPr>
      </w:pPr>
      <w:r>
        <w:rPr>
          <w:rStyle w:val="14"/>
          <w:sz w:val="21"/>
          <w:szCs w:val="21"/>
        </w:rPr>
        <w:t>（</w:t>
      </w:r>
      <w:r>
        <w:rPr>
          <w:rStyle w:val="14"/>
          <w:rFonts w:hint="eastAsia"/>
          <w:sz w:val="21"/>
          <w:szCs w:val="21"/>
        </w:rPr>
        <w:t>八</w:t>
      </w:r>
      <w:r>
        <w:rPr>
          <w:rStyle w:val="14"/>
          <w:sz w:val="21"/>
          <w:szCs w:val="21"/>
        </w:rPr>
        <w:t>）对公司聘用、解聘</w:t>
      </w:r>
      <w:r>
        <w:rPr>
          <w:rFonts w:hint="eastAsia"/>
          <w:color w:val="000000"/>
        </w:rPr>
        <w:t>承办公司审计业务的</w:t>
      </w:r>
      <w:r>
        <w:rPr>
          <w:rStyle w:val="14"/>
          <w:sz w:val="21"/>
          <w:szCs w:val="21"/>
        </w:rPr>
        <w:t xml:space="preserve">会计师事务所作出决议； </w:t>
      </w:r>
    </w:p>
    <w:p w14:paraId="777613AF">
      <w:pPr>
        <w:spacing w:line="360" w:lineRule="auto"/>
        <w:ind w:firstLine="420" w:firstLineChars="200"/>
        <w:rPr>
          <w:rStyle w:val="14"/>
          <w:sz w:val="21"/>
          <w:szCs w:val="21"/>
        </w:rPr>
      </w:pPr>
      <w:r>
        <w:rPr>
          <w:rStyle w:val="14"/>
          <w:sz w:val="21"/>
          <w:szCs w:val="21"/>
        </w:rPr>
        <w:t>（</w:t>
      </w:r>
      <w:r>
        <w:rPr>
          <w:rStyle w:val="14"/>
          <w:rFonts w:hint="eastAsia"/>
          <w:sz w:val="21"/>
          <w:szCs w:val="21"/>
        </w:rPr>
        <w:t>九</w:t>
      </w:r>
      <w:r>
        <w:rPr>
          <w:rStyle w:val="14"/>
          <w:sz w:val="21"/>
          <w:szCs w:val="21"/>
        </w:rPr>
        <w:t>）审议批准第六条规定的担保事项；</w:t>
      </w:r>
    </w:p>
    <w:p w14:paraId="07DE2A72">
      <w:pPr>
        <w:autoSpaceDE w:val="0"/>
        <w:autoSpaceDN w:val="0"/>
        <w:adjustRightInd w:val="0"/>
        <w:spacing w:line="360" w:lineRule="auto"/>
        <w:ind w:firstLine="420" w:firstLineChars="200"/>
        <w:jc w:val="left"/>
        <w:rPr>
          <w:kern w:val="0"/>
          <w:szCs w:val="21"/>
        </w:rPr>
      </w:pPr>
      <w:r>
        <w:rPr>
          <w:kern w:val="0"/>
          <w:szCs w:val="21"/>
        </w:rPr>
        <w:t>（</w:t>
      </w:r>
      <w:r>
        <w:rPr>
          <w:rFonts w:hint="eastAsia"/>
          <w:kern w:val="0"/>
          <w:szCs w:val="21"/>
        </w:rPr>
        <w:t>十</w:t>
      </w:r>
      <w:r>
        <w:rPr>
          <w:kern w:val="0"/>
          <w:szCs w:val="21"/>
        </w:rPr>
        <w:t>）审议公司在一年内购买、出售重大资产超过公司最近一期经审计总资产30%的事项；</w:t>
      </w:r>
    </w:p>
    <w:p w14:paraId="710F1347">
      <w:pPr>
        <w:autoSpaceDE w:val="0"/>
        <w:autoSpaceDN w:val="0"/>
        <w:adjustRightInd w:val="0"/>
        <w:spacing w:line="360" w:lineRule="auto"/>
        <w:ind w:firstLine="420" w:firstLineChars="200"/>
        <w:jc w:val="left"/>
        <w:rPr>
          <w:color w:val="000000"/>
          <w:szCs w:val="21"/>
        </w:rPr>
      </w:pPr>
      <w:r>
        <w:rPr>
          <w:kern w:val="0"/>
          <w:szCs w:val="21"/>
        </w:rPr>
        <w:t>（十</w:t>
      </w:r>
      <w:r>
        <w:rPr>
          <w:rFonts w:hint="eastAsia"/>
          <w:kern w:val="0"/>
          <w:szCs w:val="21"/>
        </w:rPr>
        <w:t>一</w:t>
      </w:r>
      <w:r>
        <w:rPr>
          <w:kern w:val="0"/>
          <w:szCs w:val="21"/>
        </w:rPr>
        <w:t>）</w:t>
      </w:r>
      <w:r>
        <w:rPr>
          <w:color w:val="000000"/>
          <w:szCs w:val="21"/>
        </w:rPr>
        <w:t>上市公司发生的交易（</w:t>
      </w:r>
      <w:r>
        <w:rPr>
          <w:rFonts w:hint="eastAsia"/>
          <w:color w:val="000000"/>
          <w:szCs w:val="21"/>
        </w:rPr>
        <w:t>提供担保、提供财务资助除外</w:t>
      </w:r>
      <w:r>
        <w:rPr>
          <w:color w:val="000000"/>
          <w:szCs w:val="21"/>
        </w:rPr>
        <w:t>）达到下列标准之一的，上市公司除应当及时披露外，还应当提交股东会审议：</w:t>
      </w:r>
      <w:r>
        <w:rPr>
          <w:color w:val="000000"/>
          <w:szCs w:val="21"/>
        </w:rPr>
        <w:br w:type="textWrapping"/>
      </w:r>
      <w:r>
        <w:rPr>
          <w:color w:val="000000"/>
          <w:szCs w:val="21"/>
        </w:rPr>
        <w:t>　　1、交易涉及的资产总额占公司最近一期经审计总资产的50％以上，该交易涉及的资产总额同时存在账面值和评估值的，以较高者作为计算数据；</w:t>
      </w:r>
      <w:r>
        <w:rPr>
          <w:color w:val="000000"/>
          <w:szCs w:val="21"/>
        </w:rPr>
        <w:br w:type="textWrapping"/>
      </w:r>
      <w:r>
        <w:rPr>
          <w:color w:val="000000"/>
          <w:szCs w:val="21"/>
        </w:rPr>
        <w:t>　　2、交易标的（如股权） 在最近一个会计年度相关的营业收入占公司最近一个会计年度经审计营业收入的50％以上，且绝对金额超过</w:t>
      </w:r>
      <w:r>
        <w:rPr>
          <w:rFonts w:hint="eastAsia"/>
          <w:color w:val="000000"/>
          <w:szCs w:val="21"/>
        </w:rPr>
        <w:t>5</w:t>
      </w:r>
      <w:r>
        <w:rPr>
          <w:color w:val="000000"/>
          <w:szCs w:val="21"/>
        </w:rPr>
        <w:t>000万元；</w:t>
      </w:r>
      <w:r>
        <w:rPr>
          <w:color w:val="000000"/>
          <w:szCs w:val="21"/>
        </w:rPr>
        <w:br w:type="textWrapping"/>
      </w:r>
      <w:r>
        <w:rPr>
          <w:color w:val="000000"/>
          <w:szCs w:val="21"/>
        </w:rPr>
        <w:t>　　3、交易标的（如股权） 在最近一个会计年度相关的净利润占公司最近一个会计年度经审计净利润的50％以上，且绝对金额超过</w:t>
      </w:r>
      <w:r>
        <w:rPr>
          <w:rFonts w:hint="eastAsia"/>
          <w:color w:val="000000"/>
          <w:szCs w:val="21"/>
        </w:rPr>
        <w:t>5</w:t>
      </w:r>
      <w:r>
        <w:rPr>
          <w:color w:val="000000"/>
          <w:szCs w:val="21"/>
        </w:rPr>
        <w:t>00万元；</w:t>
      </w:r>
      <w:r>
        <w:rPr>
          <w:color w:val="000000"/>
          <w:szCs w:val="21"/>
        </w:rPr>
        <w:br w:type="textWrapping"/>
      </w:r>
      <w:r>
        <w:rPr>
          <w:color w:val="000000"/>
          <w:szCs w:val="21"/>
        </w:rPr>
        <w:t>　　4、交易的成交金额（含承担债务和费用）占公司最近一期经审计净资产的50％以上，且绝对金额超过</w:t>
      </w:r>
      <w:r>
        <w:rPr>
          <w:rFonts w:hint="eastAsia"/>
          <w:color w:val="000000"/>
          <w:szCs w:val="21"/>
        </w:rPr>
        <w:t>5</w:t>
      </w:r>
      <w:r>
        <w:rPr>
          <w:color w:val="000000"/>
          <w:szCs w:val="21"/>
        </w:rPr>
        <w:t>000万元；</w:t>
      </w:r>
      <w:r>
        <w:rPr>
          <w:color w:val="000000"/>
          <w:szCs w:val="21"/>
        </w:rPr>
        <w:br w:type="textWrapping"/>
      </w:r>
      <w:r>
        <w:rPr>
          <w:color w:val="000000"/>
          <w:szCs w:val="21"/>
        </w:rPr>
        <w:t>　　5、交易产生的利润占公司最近一个会计年度经审计净利润的50％以上，且绝对金额超过</w:t>
      </w:r>
      <w:r>
        <w:rPr>
          <w:rFonts w:hint="eastAsia"/>
          <w:color w:val="000000"/>
          <w:szCs w:val="21"/>
        </w:rPr>
        <w:t>5</w:t>
      </w:r>
      <w:r>
        <w:rPr>
          <w:color w:val="000000"/>
          <w:szCs w:val="21"/>
        </w:rPr>
        <w:t>00万元。</w:t>
      </w:r>
      <w:r>
        <w:rPr>
          <w:color w:val="000000"/>
          <w:szCs w:val="21"/>
        </w:rPr>
        <w:br w:type="textWrapping"/>
      </w:r>
      <w:r>
        <w:rPr>
          <w:color w:val="000000"/>
          <w:szCs w:val="21"/>
        </w:rPr>
        <w:t>　　上述指标计算中涉及的数据如为负值，取其绝对值计算。</w:t>
      </w:r>
    </w:p>
    <w:p w14:paraId="6A639003">
      <w:pPr>
        <w:autoSpaceDE w:val="0"/>
        <w:autoSpaceDN w:val="0"/>
        <w:adjustRightInd w:val="0"/>
        <w:spacing w:line="360" w:lineRule="auto"/>
        <w:ind w:firstLine="420" w:firstLineChars="200"/>
        <w:jc w:val="left"/>
        <w:rPr>
          <w:color w:val="000000"/>
          <w:szCs w:val="21"/>
        </w:rPr>
      </w:pPr>
      <w:r>
        <w:rPr>
          <w:color w:val="000000"/>
          <w:szCs w:val="21"/>
        </w:rPr>
        <w:t>上述交易</w:t>
      </w:r>
      <w:r>
        <w:rPr>
          <w:rFonts w:hint="eastAsia"/>
          <w:color w:val="000000"/>
          <w:szCs w:val="21"/>
        </w:rPr>
        <w:t>不含设立或增资全资子公司，</w:t>
      </w:r>
      <w:r>
        <w:rPr>
          <w:color w:val="000000"/>
          <w:szCs w:val="21"/>
        </w:rPr>
        <w:t>不含购买原材料、燃料和动力，以及出售产品、商品等与日常经营相关的购买、出售资产行为，但资产置换中涉及达到上述标准的购买、出售此类资产的，仍包含在内。</w:t>
      </w:r>
    </w:p>
    <w:p w14:paraId="0898C1CC">
      <w:pPr>
        <w:autoSpaceDE w:val="0"/>
        <w:autoSpaceDN w:val="0"/>
        <w:adjustRightInd w:val="0"/>
        <w:spacing w:line="360" w:lineRule="auto"/>
        <w:ind w:firstLine="420" w:firstLineChars="200"/>
        <w:jc w:val="left"/>
        <w:rPr>
          <w:kern w:val="0"/>
          <w:szCs w:val="21"/>
        </w:rPr>
      </w:pPr>
      <w:r>
        <w:rPr>
          <w:kern w:val="0"/>
          <w:szCs w:val="21"/>
        </w:rPr>
        <w:t>（十</w:t>
      </w:r>
      <w:r>
        <w:rPr>
          <w:rFonts w:hint="eastAsia"/>
          <w:kern w:val="0"/>
          <w:szCs w:val="21"/>
        </w:rPr>
        <w:t>二</w:t>
      </w:r>
      <w:r>
        <w:rPr>
          <w:kern w:val="0"/>
          <w:szCs w:val="21"/>
        </w:rPr>
        <w:t>）审议批准公司与关联方发生的交易金额</w:t>
      </w:r>
      <w:r>
        <w:rPr>
          <w:rFonts w:hint="eastAsia"/>
          <w:kern w:val="0"/>
          <w:szCs w:val="21"/>
        </w:rPr>
        <w:t>超过3</w:t>
      </w:r>
      <w:r>
        <w:rPr>
          <w:kern w:val="0"/>
          <w:szCs w:val="21"/>
        </w:rPr>
        <w:t>000万元，且占公司最近一期经审计净资产绝对值5%以上的关联交易；</w:t>
      </w:r>
    </w:p>
    <w:p w14:paraId="674F6881">
      <w:pPr>
        <w:tabs>
          <w:tab w:val="left" w:pos="720"/>
          <w:tab w:val="left" w:pos="2410"/>
        </w:tabs>
        <w:spacing w:line="360" w:lineRule="auto"/>
        <w:ind w:firstLine="480"/>
        <w:rPr>
          <w:rStyle w:val="14"/>
          <w:sz w:val="21"/>
          <w:szCs w:val="21"/>
        </w:rPr>
      </w:pPr>
      <w:r>
        <w:rPr>
          <w:rStyle w:val="14"/>
          <w:rFonts w:hint="eastAsia"/>
          <w:sz w:val="21"/>
          <w:szCs w:val="21"/>
        </w:rPr>
        <w:t>（十三）提供财务资助事项属于下列情形之一的，应当在董事会审议通过后提交股东会审议：</w:t>
      </w:r>
    </w:p>
    <w:p w14:paraId="6C68FBF2">
      <w:pPr>
        <w:tabs>
          <w:tab w:val="left" w:pos="720"/>
          <w:tab w:val="left" w:pos="2410"/>
        </w:tabs>
        <w:spacing w:line="360" w:lineRule="auto"/>
        <w:ind w:firstLine="480"/>
        <w:rPr>
          <w:rStyle w:val="14"/>
          <w:sz w:val="21"/>
          <w:szCs w:val="21"/>
        </w:rPr>
      </w:pPr>
      <w:r>
        <w:rPr>
          <w:rStyle w:val="14"/>
          <w:rFonts w:hint="eastAsia"/>
          <w:sz w:val="21"/>
          <w:szCs w:val="21"/>
        </w:rPr>
        <w:t>（1）被资助对象最近一期经审计的资产负债率超过70%；</w:t>
      </w:r>
    </w:p>
    <w:p w14:paraId="12966003">
      <w:pPr>
        <w:tabs>
          <w:tab w:val="left" w:pos="720"/>
          <w:tab w:val="left" w:pos="2410"/>
        </w:tabs>
        <w:spacing w:line="360" w:lineRule="auto"/>
        <w:ind w:firstLine="480"/>
        <w:rPr>
          <w:rStyle w:val="14"/>
          <w:sz w:val="21"/>
          <w:szCs w:val="21"/>
        </w:rPr>
      </w:pPr>
      <w:r>
        <w:rPr>
          <w:rStyle w:val="14"/>
          <w:rFonts w:hint="eastAsia"/>
          <w:sz w:val="21"/>
          <w:szCs w:val="21"/>
        </w:rPr>
        <w:t>（2）单次财务资助金额或者连续十二个月内提供财务资助累计发生金额超过公司最近一期经审计净资产的 10%；</w:t>
      </w:r>
    </w:p>
    <w:p w14:paraId="2DEE188D">
      <w:pPr>
        <w:tabs>
          <w:tab w:val="left" w:pos="720"/>
          <w:tab w:val="left" w:pos="2410"/>
        </w:tabs>
        <w:spacing w:line="360" w:lineRule="auto"/>
        <w:ind w:firstLine="480"/>
        <w:rPr>
          <w:rStyle w:val="14"/>
          <w:sz w:val="21"/>
          <w:szCs w:val="21"/>
        </w:rPr>
      </w:pPr>
      <w:r>
        <w:rPr>
          <w:rStyle w:val="14"/>
          <w:rFonts w:hint="eastAsia"/>
          <w:sz w:val="21"/>
          <w:szCs w:val="21"/>
        </w:rPr>
        <w:t>（3）中国证监会、深圳证券交易所或者公司章程规定的其他情形。</w:t>
      </w:r>
    </w:p>
    <w:p w14:paraId="22309B50">
      <w:pPr>
        <w:tabs>
          <w:tab w:val="left" w:pos="720"/>
          <w:tab w:val="left" w:pos="2410"/>
        </w:tabs>
        <w:spacing w:line="360" w:lineRule="auto"/>
        <w:ind w:firstLine="480"/>
        <w:rPr>
          <w:rStyle w:val="14"/>
          <w:sz w:val="21"/>
          <w:szCs w:val="21"/>
        </w:rPr>
      </w:pPr>
      <w:r>
        <w:rPr>
          <w:rStyle w:val="14"/>
          <w:rFonts w:hint="eastAsia"/>
          <w:sz w:val="21"/>
          <w:szCs w:val="21"/>
        </w:rPr>
        <w:t>公司以对外提供借款、贷款等融资业务为其主营业务，或者资助对象为公司合并报表范围内且持股比例超过50%的控股子公司，免于适用前两款规定。</w:t>
      </w:r>
    </w:p>
    <w:p w14:paraId="3DC3077B">
      <w:pPr>
        <w:autoSpaceDE w:val="0"/>
        <w:autoSpaceDN w:val="0"/>
        <w:adjustRightInd w:val="0"/>
        <w:spacing w:line="360" w:lineRule="auto"/>
        <w:ind w:firstLine="420" w:firstLineChars="200"/>
        <w:jc w:val="left"/>
        <w:rPr>
          <w:kern w:val="0"/>
          <w:szCs w:val="21"/>
        </w:rPr>
      </w:pPr>
      <w:r>
        <w:rPr>
          <w:kern w:val="0"/>
          <w:szCs w:val="21"/>
        </w:rPr>
        <w:t>（十</w:t>
      </w:r>
      <w:r>
        <w:rPr>
          <w:rFonts w:hint="eastAsia"/>
          <w:kern w:val="0"/>
          <w:szCs w:val="21"/>
        </w:rPr>
        <w:t>四</w:t>
      </w:r>
      <w:r>
        <w:rPr>
          <w:kern w:val="0"/>
          <w:szCs w:val="21"/>
        </w:rPr>
        <w:t>）审议批准变更募集资金用途事项；</w:t>
      </w:r>
    </w:p>
    <w:p w14:paraId="7E02D518">
      <w:pPr>
        <w:spacing w:line="360" w:lineRule="auto"/>
        <w:ind w:firstLine="420" w:firstLineChars="200"/>
        <w:rPr>
          <w:kern w:val="0"/>
          <w:szCs w:val="21"/>
        </w:rPr>
      </w:pPr>
      <w:r>
        <w:rPr>
          <w:kern w:val="0"/>
          <w:szCs w:val="21"/>
        </w:rPr>
        <w:t>（十</w:t>
      </w:r>
      <w:r>
        <w:rPr>
          <w:rFonts w:hint="eastAsia"/>
          <w:kern w:val="0"/>
          <w:szCs w:val="21"/>
        </w:rPr>
        <w:t>五</w:t>
      </w:r>
      <w:r>
        <w:rPr>
          <w:kern w:val="0"/>
          <w:szCs w:val="21"/>
        </w:rPr>
        <w:t>）审议股权激励计划</w:t>
      </w:r>
      <w:r>
        <w:rPr>
          <w:rFonts w:hint="eastAsia"/>
          <w:kern w:val="0"/>
          <w:szCs w:val="21"/>
        </w:rPr>
        <w:t>和员工持股计划</w:t>
      </w:r>
      <w:r>
        <w:rPr>
          <w:kern w:val="0"/>
          <w:szCs w:val="21"/>
        </w:rPr>
        <w:t>；</w:t>
      </w:r>
    </w:p>
    <w:p w14:paraId="4DB5EAA3">
      <w:pPr>
        <w:spacing w:line="360" w:lineRule="auto"/>
        <w:ind w:firstLine="420" w:firstLineChars="200"/>
        <w:rPr>
          <w:kern w:val="0"/>
          <w:szCs w:val="21"/>
        </w:rPr>
      </w:pPr>
      <w:r>
        <w:rPr>
          <w:kern w:val="0"/>
          <w:szCs w:val="21"/>
        </w:rPr>
        <w:t>（十</w:t>
      </w:r>
      <w:r>
        <w:rPr>
          <w:rFonts w:hint="eastAsia"/>
          <w:kern w:val="0"/>
          <w:szCs w:val="21"/>
        </w:rPr>
        <w:t>六</w:t>
      </w:r>
      <w:r>
        <w:rPr>
          <w:kern w:val="0"/>
          <w:szCs w:val="21"/>
        </w:rPr>
        <w:t>）审议公司因章程第二十</w:t>
      </w:r>
      <w:r>
        <w:rPr>
          <w:rFonts w:hint="eastAsia"/>
          <w:kern w:val="0"/>
          <w:szCs w:val="21"/>
        </w:rPr>
        <w:t>五</w:t>
      </w:r>
      <w:r>
        <w:rPr>
          <w:kern w:val="0"/>
          <w:szCs w:val="21"/>
        </w:rPr>
        <w:t>条第（一）项、第（二）项情形收购公司股份的事项；</w:t>
      </w:r>
    </w:p>
    <w:p w14:paraId="56F73EDD">
      <w:pPr>
        <w:spacing w:line="360" w:lineRule="auto"/>
        <w:ind w:firstLine="420" w:firstLineChars="200"/>
        <w:rPr>
          <w:rStyle w:val="14"/>
          <w:sz w:val="21"/>
          <w:szCs w:val="21"/>
        </w:rPr>
      </w:pPr>
      <w:r>
        <w:rPr>
          <w:rStyle w:val="14"/>
          <w:rFonts w:hint="eastAsia"/>
          <w:sz w:val="21"/>
          <w:szCs w:val="21"/>
        </w:rPr>
        <w:t>（十七）</w:t>
      </w:r>
      <w:r>
        <w:rPr>
          <w:rFonts w:hint="eastAsia"/>
          <w:color w:val="000000"/>
        </w:rPr>
        <w:t>公司年度股东会授权董事会决定向特定对象发行融资总额不超过人民币三亿元且不超过最近一年末净资产百分之二十的股票，该授权在下一年度股东会召开日失效；</w:t>
      </w:r>
    </w:p>
    <w:p w14:paraId="66338158">
      <w:pPr>
        <w:spacing w:line="360" w:lineRule="auto"/>
        <w:ind w:firstLine="420" w:firstLineChars="200"/>
        <w:rPr>
          <w:rStyle w:val="14"/>
          <w:sz w:val="21"/>
          <w:szCs w:val="21"/>
        </w:rPr>
      </w:pPr>
      <w:r>
        <w:rPr>
          <w:rStyle w:val="14"/>
          <w:sz w:val="21"/>
          <w:szCs w:val="21"/>
        </w:rPr>
        <w:t>（</w:t>
      </w:r>
      <w:r>
        <w:rPr>
          <w:rStyle w:val="14"/>
          <w:rFonts w:hint="eastAsia"/>
          <w:sz w:val="21"/>
          <w:szCs w:val="21"/>
        </w:rPr>
        <w:t>十八</w:t>
      </w:r>
      <w:r>
        <w:rPr>
          <w:rStyle w:val="14"/>
          <w:sz w:val="21"/>
          <w:szCs w:val="21"/>
        </w:rPr>
        <w:t>）审议法律、行政法规、部门规章或公司章程规定应当由股东会决定的其他事项。</w:t>
      </w:r>
    </w:p>
    <w:p w14:paraId="60F5FDBC">
      <w:pPr>
        <w:tabs>
          <w:tab w:val="left" w:pos="720"/>
          <w:tab w:val="left" w:pos="2410"/>
        </w:tabs>
        <w:spacing w:line="360" w:lineRule="auto"/>
        <w:ind w:firstLine="480"/>
        <w:rPr>
          <w:rStyle w:val="14"/>
          <w:sz w:val="21"/>
          <w:szCs w:val="21"/>
        </w:rPr>
      </w:pPr>
      <w:r>
        <w:rPr>
          <w:rStyle w:val="14"/>
          <w:rFonts w:hint="eastAsia"/>
          <w:sz w:val="21"/>
          <w:szCs w:val="21"/>
        </w:rPr>
        <w:t>公司单方面获得利益的交易，包括受赠现金资产、获得债务减免等，可免于按照本条规定履行股东会审议程序。</w:t>
      </w:r>
    </w:p>
    <w:p w14:paraId="4EF62C61">
      <w:pPr>
        <w:tabs>
          <w:tab w:val="left" w:pos="720"/>
          <w:tab w:val="left" w:pos="2410"/>
        </w:tabs>
        <w:spacing w:line="360" w:lineRule="auto"/>
        <w:ind w:firstLine="480"/>
        <w:rPr>
          <w:rStyle w:val="14"/>
          <w:sz w:val="21"/>
          <w:szCs w:val="21"/>
        </w:rPr>
      </w:pPr>
      <w:r>
        <w:rPr>
          <w:rStyle w:val="14"/>
          <w:rFonts w:hint="eastAsia"/>
          <w:sz w:val="21"/>
          <w:szCs w:val="21"/>
        </w:rPr>
        <w:t>股东会可以授权董事会对发行公司债券作出决议。</w:t>
      </w:r>
    </w:p>
    <w:p w14:paraId="30D5C1CE">
      <w:pPr>
        <w:tabs>
          <w:tab w:val="left" w:pos="720"/>
          <w:tab w:val="left" w:pos="2410"/>
        </w:tabs>
        <w:spacing w:line="360" w:lineRule="auto"/>
        <w:ind w:firstLine="480"/>
        <w:rPr>
          <w:rStyle w:val="14"/>
          <w:sz w:val="21"/>
          <w:szCs w:val="21"/>
        </w:rPr>
      </w:pPr>
      <w:r>
        <w:rPr>
          <w:rStyle w:val="14"/>
          <w:rFonts w:hint="eastAsia"/>
          <w:sz w:val="21"/>
          <w:szCs w:val="21"/>
        </w:rPr>
        <w:t>除法律、行政法规、中国证监会规定或证券交易所规则另有规定外，上述股东会的职权不得通过授权的形式由董事会或其他机构和个人代为行使。</w:t>
      </w:r>
    </w:p>
    <w:p w14:paraId="11E92AF2">
      <w:pPr>
        <w:numPr>
          <w:ilvl w:val="0"/>
          <w:numId w:val="2"/>
        </w:numPr>
        <w:tabs>
          <w:tab w:val="left" w:pos="0"/>
          <w:tab w:val="left" w:pos="1440"/>
        </w:tabs>
        <w:spacing w:line="360" w:lineRule="auto"/>
        <w:ind w:left="0" w:firstLine="482"/>
        <w:rPr>
          <w:rStyle w:val="14"/>
          <w:sz w:val="21"/>
          <w:szCs w:val="21"/>
        </w:rPr>
      </w:pPr>
      <w:r>
        <w:rPr>
          <w:rStyle w:val="14"/>
          <w:sz w:val="21"/>
          <w:szCs w:val="21"/>
        </w:rPr>
        <w:t>公司下述对外担保事项，须经公司股东会审议通过：</w:t>
      </w:r>
    </w:p>
    <w:p w14:paraId="05056A92">
      <w:pPr>
        <w:autoSpaceDE w:val="0"/>
        <w:autoSpaceDN w:val="0"/>
        <w:adjustRightInd w:val="0"/>
        <w:spacing w:line="360" w:lineRule="auto"/>
        <w:ind w:firstLine="420" w:firstLineChars="200"/>
        <w:jc w:val="left"/>
        <w:rPr>
          <w:rFonts w:hint="eastAsia"/>
          <w:kern w:val="0"/>
          <w:szCs w:val="21"/>
        </w:rPr>
      </w:pPr>
      <w:r>
        <w:rPr>
          <w:rFonts w:hint="eastAsia"/>
          <w:kern w:val="0"/>
          <w:szCs w:val="21"/>
        </w:rPr>
        <w:t>（一）单笔担保额超过公司最近一期经审计净资产10%的担保；</w:t>
      </w:r>
    </w:p>
    <w:p w14:paraId="3BD6044F">
      <w:pPr>
        <w:autoSpaceDE w:val="0"/>
        <w:autoSpaceDN w:val="0"/>
        <w:adjustRightInd w:val="0"/>
        <w:spacing w:line="360" w:lineRule="auto"/>
        <w:ind w:firstLine="420" w:firstLineChars="200"/>
        <w:jc w:val="left"/>
        <w:rPr>
          <w:rFonts w:hint="eastAsia"/>
          <w:kern w:val="0"/>
          <w:szCs w:val="21"/>
        </w:rPr>
      </w:pPr>
      <w:r>
        <w:rPr>
          <w:rFonts w:hint="eastAsia"/>
          <w:kern w:val="0"/>
          <w:szCs w:val="21"/>
        </w:rPr>
        <w:t>（二）公司及其控股子公司的对外担保总额，超过公司最近一期经审计净资产50%以后提供的任何担保；</w:t>
      </w:r>
    </w:p>
    <w:p w14:paraId="1C70170E">
      <w:pPr>
        <w:autoSpaceDE w:val="0"/>
        <w:autoSpaceDN w:val="0"/>
        <w:adjustRightInd w:val="0"/>
        <w:spacing w:line="360" w:lineRule="auto"/>
        <w:ind w:firstLine="420" w:firstLineChars="200"/>
        <w:jc w:val="left"/>
        <w:rPr>
          <w:rFonts w:hint="eastAsia"/>
          <w:kern w:val="0"/>
          <w:szCs w:val="21"/>
        </w:rPr>
      </w:pPr>
      <w:r>
        <w:rPr>
          <w:rFonts w:hint="eastAsia"/>
          <w:kern w:val="0"/>
          <w:szCs w:val="21"/>
        </w:rPr>
        <w:t>（三）为资产负债率超过70%的担保对象提供的担保；</w:t>
      </w:r>
    </w:p>
    <w:p w14:paraId="13312B16">
      <w:pPr>
        <w:autoSpaceDE w:val="0"/>
        <w:autoSpaceDN w:val="0"/>
        <w:adjustRightInd w:val="0"/>
        <w:spacing w:line="360" w:lineRule="auto"/>
        <w:ind w:firstLine="420" w:firstLineChars="200"/>
        <w:jc w:val="left"/>
        <w:rPr>
          <w:rFonts w:hint="eastAsia"/>
          <w:kern w:val="0"/>
          <w:szCs w:val="21"/>
        </w:rPr>
      </w:pPr>
      <w:r>
        <w:rPr>
          <w:rFonts w:hint="eastAsia"/>
          <w:kern w:val="0"/>
          <w:szCs w:val="21"/>
        </w:rPr>
        <w:t>（四）连续十二个月内担保金额超过公司最近一期经审计净资产的50%且绝对金额超过5,000万元；</w:t>
      </w:r>
    </w:p>
    <w:p w14:paraId="604EAAE8">
      <w:pPr>
        <w:autoSpaceDE w:val="0"/>
        <w:autoSpaceDN w:val="0"/>
        <w:adjustRightInd w:val="0"/>
        <w:spacing w:line="360" w:lineRule="auto"/>
        <w:ind w:firstLine="420" w:firstLineChars="200"/>
        <w:jc w:val="left"/>
        <w:rPr>
          <w:rFonts w:hint="eastAsia"/>
          <w:kern w:val="0"/>
          <w:szCs w:val="21"/>
        </w:rPr>
      </w:pPr>
      <w:r>
        <w:rPr>
          <w:rFonts w:hint="eastAsia"/>
          <w:kern w:val="0"/>
          <w:szCs w:val="21"/>
        </w:rPr>
        <w:t>（五）连续十二个月内担保金额超过公司最近一期经审计总资产的30%；</w:t>
      </w:r>
    </w:p>
    <w:p w14:paraId="44FF5DCC">
      <w:pPr>
        <w:autoSpaceDE w:val="0"/>
        <w:autoSpaceDN w:val="0"/>
        <w:adjustRightInd w:val="0"/>
        <w:spacing w:line="360" w:lineRule="auto"/>
        <w:ind w:firstLine="420" w:firstLineChars="200"/>
        <w:jc w:val="left"/>
        <w:rPr>
          <w:rFonts w:hint="eastAsia"/>
          <w:kern w:val="0"/>
          <w:szCs w:val="21"/>
        </w:rPr>
      </w:pPr>
      <w:r>
        <w:rPr>
          <w:rFonts w:hint="eastAsia"/>
          <w:kern w:val="0"/>
          <w:szCs w:val="21"/>
        </w:rPr>
        <w:t>（六）对股东、实际控制人及其关联人提供的担保；</w:t>
      </w:r>
    </w:p>
    <w:p w14:paraId="0EA6A36A">
      <w:pPr>
        <w:autoSpaceDE w:val="0"/>
        <w:autoSpaceDN w:val="0"/>
        <w:adjustRightInd w:val="0"/>
        <w:spacing w:line="360" w:lineRule="auto"/>
        <w:ind w:firstLine="420" w:firstLineChars="200"/>
        <w:jc w:val="left"/>
        <w:rPr>
          <w:rFonts w:hint="eastAsia"/>
          <w:kern w:val="0"/>
          <w:szCs w:val="21"/>
        </w:rPr>
      </w:pPr>
      <w:r>
        <w:rPr>
          <w:rFonts w:hint="eastAsia"/>
          <w:kern w:val="0"/>
          <w:szCs w:val="21"/>
        </w:rPr>
        <w:t>（七）深圳证券交易所或者本章程规定的其他担保情形。</w:t>
      </w:r>
    </w:p>
    <w:p w14:paraId="476D8A45">
      <w:pPr>
        <w:autoSpaceDE w:val="0"/>
        <w:autoSpaceDN w:val="0"/>
        <w:adjustRightInd w:val="0"/>
        <w:spacing w:line="360" w:lineRule="auto"/>
        <w:ind w:firstLine="420" w:firstLineChars="200"/>
        <w:jc w:val="left"/>
        <w:rPr>
          <w:kern w:val="0"/>
          <w:szCs w:val="21"/>
        </w:rPr>
      </w:pPr>
      <w:r>
        <w:rPr>
          <w:rFonts w:hint="eastAsia"/>
          <w:kern w:val="0"/>
          <w:szCs w:val="21"/>
        </w:rPr>
        <w:t>股东会审议前款第</w:t>
      </w:r>
      <w:r>
        <w:rPr>
          <w:rFonts w:hint="eastAsia"/>
          <w:color w:val="000000"/>
        </w:rPr>
        <w:t>（二）（五）</w:t>
      </w:r>
      <w:r>
        <w:rPr>
          <w:rFonts w:hint="eastAsia"/>
          <w:kern w:val="0"/>
          <w:szCs w:val="21"/>
        </w:rPr>
        <w:t>项担保事项时，必须经出席会议的股东所持表决权的三分之二以上通过。股东会在审议为股东、实际控制人及其关联方提供担保的议案时，该股东或受该实际控制人支配的股东，不得参与表决，该项表决由出席会议的其他股东所持表决权的过半数通过。</w:t>
      </w:r>
    </w:p>
    <w:p w14:paraId="505E59A6">
      <w:pPr>
        <w:autoSpaceDE w:val="0"/>
        <w:autoSpaceDN w:val="0"/>
        <w:adjustRightInd w:val="0"/>
        <w:spacing w:line="360" w:lineRule="auto"/>
        <w:ind w:firstLine="420" w:firstLineChars="200"/>
        <w:jc w:val="left"/>
        <w:rPr>
          <w:kern w:val="0"/>
          <w:szCs w:val="21"/>
        </w:rPr>
      </w:pPr>
      <w:r>
        <w:rPr>
          <w:rFonts w:hint="eastAsia"/>
          <w:kern w:val="0"/>
          <w:szCs w:val="21"/>
        </w:rPr>
        <w:t>公司为全资子公司提供担保，或者为控股子公司提供担保且控股子公司其他股东按所享有的权益提供同等比例担保，属于本条第二款第（一）至（四</w:t>
      </w:r>
      <w:bookmarkStart w:id="2" w:name="_GoBack"/>
      <w:bookmarkEnd w:id="2"/>
      <w:r>
        <w:rPr>
          <w:rFonts w:hint="eastAsia"/>
          <w:kern w:val="0"/>
          <w:szCs w:val="21"/>
        </w:rPr>
        <w:t>）项情形的，可以豁免提交股东会审议。</w:t>
      </w:r>
    </w:p>
    <w:p w14:paraId="4EA21FC7">
      <w:pPr>
        <w:autoSpaceDE w:val="0"/>
        <w:autoSpaceDN w:val="0"/>
        <w:adjustRightInd w:val="0"/>
        <w:spacing w:line="360" w:lineRule="auto"/>
        <w:ind w:firstLine="420" w:firstLineChars="200"/>
        <w:jc w:val="left"/>
        <w:rPr>
          <w:kern w:val="0"/>
          <w:szCs w:val="21"/>
        </w:rPr>
      </w:pPr>
      <w:r>
        <w:rPr>
          <w:rFonts w:hint="eastAsia"/>
          <w:color w:val="000000"/>
          <w:kern w:val="0"/>
          <w:szCs w:val="21"/>
        </w:rPr>
        <w:t>公司为控股子公司提供担保，如每年发生数量众多、需要经常订立担保协议而难以就每份协议提交董事会或者股东会审议的，公司可以对资产负债率为</w:t>
      </w:r>
      <w:r>
        <w:rPr>
          <w:color w:val="000000"/>
          <w:kern w:val="0"/>
          <w:szCs w:val="21"/>
        </w:rPr>
        <w:t>70%</w:t>
      </w:r>
      <w:r>
        <w:rPr>
          <w:rFonts w:hint="eastAsia"/>
          <w:color w:val="000000"/>
          <w:kern w:val="0"/>
          <w:szCs w:val="21"/>
        </w:rPr>
        <w:t>以上以及资产负债率低于</w:t>
      </w:r>
      <w:r>
        <w:rPr>
          <w:color w:val="000000"/>
          <w:kern w:val="0"/>
          <w:szCs w:val="21"/>
        </w:rPr>
        <w:t>70%</w:t>
      </w:r>
      <w:r>
        <w:rPr>
          <w:rFonts w:hint="eastAsia"/>
          <w:color w:val="000000"/>
          <w:kern w:val="0"/>
          <w:szCs w:val="21"/>
        </w:rPr>
        <w:t>的两类子公司分别预计未来十二个月的新增担保总额度，并提交股东会审议。</w:t>
      </w:r>
    </w:p>
    <w:p w14:paraId="3CA9F367">
      <w:pPr>
        <w:numPr>
          <w:ilvl w:val="0"/>
          <w:numId w:val="2"/>
        </w:numPr>
        <w:tabs>
          <w:tab w:val="left" w:pos="0"/>
          <w:tab w:val="left" w:pos="1440"/>
        </w:tabs>
        <w:spacing w:line="360" w:lineRule="auto"/>
        <w:ind w:left="0" w:firstLine="482"/>
        <w:rPr>
          <w:rStyle w:val="14"/>
          <w:sz w:val="21"/>
          <w:szCs w:val="21"/>
        </w:rPr>
      </w:pPr>
      <w:r>
        <w:rPr>
          <w:rStyle w:val="14"/>
          <w:sz w:val="21"/>
          <w:szCs w:val="21"/>
        </w:rPr>
        <w:t>股东会分为年度股东会和临时股东会。年度股东会每年召开一次，并应于上一个会计年度完结之后的六个月之内举行。</w:t>
      </w:r>
    </w:p>
    <w:p w14:paraId="5EEB95A6">
      <w:pPr>
        <w:numPr>
          <w:ilvl w:val="0"/>
          <w:numId w:val="2"/>
        </w:numPr>
        <w:tabs>
          <w:tab w:val="left" w:pos="0"/>
          <w:tab w:val="left" w:pos="1440"/>
        </w:tabs>
        <w:spacing w:line="360" w:lineRule="auto"/>
        <w:ind w:left="0" w:firstLine="482"/>
        <w:rPr>
          <w:rStyle w:val="14"/>
          <w:sz w:val="21"/>
          <w:szCs w:val="21"/>
        </w:rPr>
      </w:pPr>
      <w:r>
        <w:rPr>
          <w:rStyle w:val="14"/>
          <w:sz w:val="21"/>
          <w:szCs w:val="21"/>
        </w:rPr>
        <w:t>有下列情形之一的，公司在事实发生之日起两个月以内召开临时股东会：</w:t>
      </w:r>
    </w:p>
    <w:p w14:paraId="0ED8FC57">
      <w:pPr>
        <w:spacing w:line="360" w:lineRule="auto"/>
        <w:ind w:firstLine="480"/>
        <w:rPr>
          <w:rStyle w:val="14"/>
          <w:sz w:val="21"/>
          <w:szCs w:val="21"/>
        </w:rPr>
      </w:pPr>
      <w:r>
        <w:rPr>
          <w:rStyle w:val="14"/>
          <w:sz w:val="21"/>
          <w:szCs w:val="21"/>
        </w:rPr>
        <w:t>（一）</w:t>
      </w:r>
      <w:r>
        <w:t>董事人数不足《公司法》规定人数或者本章程所定人数的2/3时；</w:t>
      </w:r>
    </w:p>
    <w:p w14:paraId="355552D3">
      <w:pPr>
        <w:spacing w:line="360" w:lineRule="auto"/>
        <w:ind w:firstLine="480"/>
        <w:rPr>
          <w:rStyle w:val="14"/>
          <w:sz w:val="21"/>
          <w:szCs w:val="21"/>
        </w:rPr>
      </w:pPr>
      <w:r>
        <w:rPr>
          <w:rStyle w:val="14"/>
          <w:sz w:val="21"/>
          <w:szCs w:val="21"/>
        </w:rPr>
        <w:t>（二）公司未弥补的亏损达股本总额的1/3时；</w:t>
      </w:r>
    </w:p>
    <w:p w14:paraId="25572B7E">
      <w:pPr>
        <w:spacing w:line="360" w:lineRule="auto"/>
        <w:ind w:firstLine="480"/>
        <w:rPr>
          <w:rStyle w:val="14"/>
          <w:sz w:val="21"/>
          <w:szCs w:val="21"/>
        </w:rPr>
      </w:pPr>
      <w:r>
        <w:rPr>
          <w:rStyle w:val="14"/>
          <w:sz w:val="21"/>
          <w:szCs w:val="21"/>
        </w:rPr>
        <w:t>（三）单独或者合计持有公司10%以上股份的股东书面请求时；</w:t>
      </w:r>
    </w:p>
    <w:p w14:paraId="1C2C3527">
      <w:pPr>
        <w:spacing w:line="360" w:lineRule="auto"/>
        <w:ind w:firstLine="480"/>
        <w:rPr>
          <w:rStyle w:val="14"/>
          <w:sz w:val="21"/>
          <w:szCs w:val="21"/>
        </w:rPr>
      </w:pPr>
      <w:r>
        <w:rPr>
          <w:rStyle w:val="14"/>
          <w:sz w:val="21"/>
          <w:szCs w:val="21"/>
        </w:rPr>
        <w:t>（四）董事会认为必要时；</w:t>
      </w:r>
    </w:p>
    <w:p w14:paraId="66FFCB5E">
      <w:pPr>
        <w:spacing w:line="360" w:lineRule="auto"/>
        <w:ind w:firstLine="480"/>
        <w:rPr>
          <w:rStyle w:val="14"/>
          <w:sz w:val="21"/>
          <w:szCs w:val="21"/>
        </w:rPr>
      </w:pPr>
      <w:r>
        <w:rPr>
          <w:rStyle w:val="14"/>
          <w:sz w:val="21"/>
          <w:szCs w:val="21"/>
        </w:rPr>
        <w:t>（五）</w:t>
      </w:r>
      <w:r>
        <w:rPr>
          <w:rStyle w:val="14"/>
          <w:rFonts w:hint="eastAsia"/>
          <w:sz w:val="21"/>
          <w:szCs w:val="21"/>
        </w:rPr>
        <w:t>审计委员</w:t>
      </w:r>
      <w:r>
        <w:rPr>
          <w:rStyle w:val="14"/>
          <w:sz w:val="21"/>
          <w:szCs w:val="21"/>
        </w:rPr>
        <w:t>会提议召开时；</w:t>
      </w:r>
    </w:p>
    <w:p w14:paraId="7E29C9CF">
      <w:pPr>
        <w:spacing w:line="360" w:lineRule="auto"/>
        <w:ind w:firstLine="480"/>
        <w:rPr>
          <w:rStyle w:val="14"/>
          <w:sz w:val="21"/>
          <w:szCs w:val="21"/>
        </w:rPr>
      </w:pPr>
      <w:r>
        <w:rPr>
          <w:rStyle w:val="14"/>
          <w:sz w:val="21"/>
          <w:szCs w:val="21"/>
        </w:rPr>
        <w:t>（六）法律、行政法规、部门规章或公司章程规定的其他情形。</w:t>
      </w:r>
    </w:p>
    <w:p w14:paraId="24300349">
      <w:pPr>
        <w:spacing w:line="360" w:lineRule="auto"/>
        <w:ind w:firstLine="482"/>
        <w:rPr>
          <w:rStyle w:val="14"/>
          <w:sz w:val="21"/>
          <w:szCs w:val="21"/>
        </w:rPr>
      </w:pPr>
      <w:r>
        <w:rPr>
          <w:rStyle w:val="14"/>
          <w:sz w:val="21"/>
          <w:szCs w:val="21"/>
        </w:rPr>
        <w:t>前述第（三）项持股股数按股东提出书面要求之日计算。</w:t>
      </w:r>
    </w:p>
    <w:p w14:paraId="60FACF60">
      <w:pPr>
        <w:autoSpaceDE w:val="0"/>
        <w:autoSpaceDN w:val="0"/>
        <w:adjustRightInd w:val="0"/>
        <w:spacing w:line="360" w:lineRule="auto"/>
        <w:ind w:firstLine="420" w:firstLineChars="200"/>
        <w:jc w:val="left"/>
        <w:rPr>
          <w:rStyle w:val="14"/>
          <w:kern w:val="0"/>
          <w:sz w:val="21"/>
          <w:szCs w:val="21"/>
        </w:rPr>
      </w:pPr>
      <w:r>
        <w:rPr>
          <w:kern w:val="0"/>
          <w:szCs w:val="21"/>
        </w:rPr>
        <w:t>公司在上述期限内不能召开股东会的，应当报告公司所在地中国证监会派出机构和所在证券交易所，说明原因并公告。</w:t>
      </w:r>
    </w:p>
    <w:p w14:paraId="10F27723">
      <w:pPr>
        <w:numPr>
          <w:ilvl w:val="0"/>
          <w:numId w:val="2"/>
        </w:numPr>
        <w:tabs>
          <w:tab w:val="left" w:pos="0"/>
          <w:tab w:val="left" w:pos="1440"/>
        </w:tabs>
        <w:spacing w:line="360" w:lineRule="auto"/>
        <w:ind w:left="0" w:firstLine="482"/>
        <w:rPr>
          <w:rStyle w:val="14"/>
          <w:sz w:val="21"/>
          <w:szCs w:val="21"/>
        </w:rPr>
      </w:pPr>
      <w:r>
        <w:rPr>
          <w:rStyle w:val="14"/>
          <w:sz w:val="21"/>
          <w:szCs w:val="21"/>
        </w:rPr>
        <w:t>本公司召开股东会的地点为：公司住所地或者</w:t>
      </w:r>
      <w:r>
        <w:t>会议通知中确定的地点。</w:t>
      </w:r>
      <w:r>
        <w:rPr>
          <w:rStyle w:val="14"/>
          <w:sz w:val="21"/>
          <w:szCs w:val="21"/>
        </w:rPr>
        <w:t xml:space="preserve"> </w:t>
      </w:r>
    </w:p>
    <w:p w14:paraId="1232B64C">
      <w:pPr>
        <w:spacing w:line="360" w:lineRule="auto"/>
        <w:ind w:firstLine="420" w:firstLineChars="200"/>
        <w:rPr>
          <w:szCs w:val="21"/>
        </w:rPr>
      </w:pPr>
      <w:r>
        <w:rPr>
          <w:rStyle w:val="14"/>
          <w:sz w:val="21"/>
          <w:szCs w:val="21"/>
        </w:rPr>
        <w:t>股东会将设置会场，以现场会议</w:t>
      </w:r>
      <w:r>
        <w:rPr>
          <w:rFonts w:hint="eastAsia"/>
          <w:color w:val="000000"/>
        </w:rPr>
        <w:t>与网络投票相结合的</w:t>
      </w:r>
      <w:r>
        <w:rPr>
          <w:rStyle w:val="14"/>
          <w:sz w:val="21"/>
          <w:szCs w:val="21"/>
        </w:rPr>
        <w:t>形式召开</w:t>
      </w:r>
      <w:r>
        <w:rPr>
          <w:rStyle w:val="14"/>
          <w:rFonts w:hint="eastAsia"/>
          <w:sz w:val="21"/>
          <w:szCs w:val="21"/>
        </w:rPr>
        <w:t>。现场会议时间、地点的选择应当便于股东参加。公司在保证股东会合法、有效的前提下，可以通过各种方式和途径，包括视频、电话、网络形式的投票平台等现代信息技术手段，为股东参加股东会提供便利。股东通过上述方式参加股东会的，视为出席。股东会除设置会场以现场形式召开外，还可以同时采用电子通信方式召开。</w:t>
      </w:r>
    </w:p>
    <w:p w14:paraId="00886641">
      <w:pPr>
        <w:spacing w:line="360" w:lineRule="auto"/>
        <w:ind w:firstLine="420" w:firstLineChars="200"/>
        <w:rPr>
          <w:szCs w:val="21"/>
        </w:rPr>
      </w:pPr>
      <w:r>
        <w:rPr>
          <w:rFonts w:hint="eastAsia"/>
          <w:szCs w:val="21"/>
        </w:rPr>
        <w:t>股东以网络方式参加股东会的，按照为股东会提供网络投票服务的机构的相关规定办理股东身份验证，并以其按该项规定进行验证所得出的股东身份确认结果为准。</w:t>
      </w:r>
    </w:p>
    <w:p w14:paraId="0BC76DA2">
      <w:pPr>
        <w:autoSpaceDE w:val="0"/>
        <w:autoSpaceDN w:val="0"/>
        <w:adjustRightInd w:val="0"/>
        <w:spacing w:line="360" w:lineRule="auto"/>
        <w:ind w:firstLine="422" w:firstLineChars="200"/>
        <w:jc w:val="left"/>
        <w:rPr>
          <w:kern w:val="0"/>
          <w:szCs w:val="21"/>
        </w:rPr>
      </w:pPr>
      <w:r>
        <w:rPr>
          <w:b/>
          <w:szCs w:val="21"/>
        </w:rPr>
        <w:t xml:space="preserve">第十条   </w:t>
      </w:r>
      <w:r>
        <w:rPr>
          <w:kern w:val="0"/>
          <w:szCs w:val="21"/>
        </w:rPr>
        <w:t>公司召开股东会时将聘请律师对以下问题出具法律意见并公告：</w:t>
      </w:r>
    </w:p>
    <w:p w14:paraId="7CC5A528">
      <w:pPr>
        <w:autoSpaceDE w:val="0"/>
        <w:autoSpaceDN w:val="0"/>
        <w:adjustRightInd w:val="0"/>
        <w:spacing w:line="360" w:lineRule="auto"/>
        <w:ind w:firstLine="420" w:firstLineChars="200"/>
        <w:jc w:val="left"/>
        <w:rPr>
          <w:kern w:val="0"/>
          <w:szCs w:val="21"/>
        </w:rPr>
      </w:pPr>
      <w:r>
        <w:rPr>
          <w:kern w:val="0"/>
          <w:szCs w:val="21"/>
        </w:rPr>
        <w:t>（一）会议的召集、召开程序是否符合法律、行政法规、公司章程；</w:t>
      </w:r>
    </w:p>
    <w:p w14:paraId="455DFBE9">
      <w:pPr>
        <w:autoSpaceDE w:val="0"/>
        <w:autoSpaceDN w:val="0"/>
        <w:adjustRightInd w:val="0"/>
        <w:spacing w:line="360" w:lineRule="auto"/>
        <w:ind w:firstLine="420" w:firstLineChars="200"/>
        <w:jc w:val="left"/>
        <w:rPr>
          <w:kern w:val="0"/>
          <w:szCs w:val="21"/>
        </w:rPr>
      </w:pPr>
      <w:r>
        <w:rPr>
          <w:kern w:val="0"/>
          <w:szCs w:val="21"/>
        </w:rPr>
        <w:t>（二）出席会议人员的资格、召集人资格是否合法有效；</w:t>
      </w:r>
    </w:p>
    <w:p w14:paraId="4195EBFE">
      <w:pPr>
        <w:autoSpaceDE w:val="0"/>
        <w:autoSpaceDN w:val="0"/>
        <w:adjustRightInd w:val="0"/>
        <w:spacing w:line="360" w:lineRule="auto"/>
        <w:ind w:firstLine="420" w:firstLineChars="200"/>
        <w:jc w:val="left"/>
        <w:rPr>
          <w:kern w:val="0"/>
          <w:szCs w:val="21"/>
        </w:rPr>
      </w:pPr>
      <w:r>
        <w:rPr>
          <w:kern w:val="0"/>
          <w:szCs w:val="21"/>
        </w:rPr>
        <w:t>（三）会议的表决程序、表决结果是否合法有效；</w:t>
      </w:r>
    </w:p>
    <w:p w14:paraId="0B55E82C">
      <w:pPr>
        <w:spacing w:line="360" w:lineRule="auto"/>
        <w:ind w:left="422"/>
        <w:rPr>
          <w:sz w:val="24"/>
        </w:rPr>
      </w:pPr>
      <w:r>
        <w:rPr>
          <w:kern w:val="0"/>
          <w:szCs w:val="21"/>
        </w:rPr>
        <w:t>（四）应本公司要求对其他有关问题出具的法律意见。</w:t>
      </w:r>
    </w:p>
    <w:p w14:paraId="79B888BE">
      <w:pPr>
        <w:pStyle w:val="2"/>
        <w:spacing w:before="312" w:after="312"/>
        <w:ind w:left="567" w:hanging="567"/>
        <w:rPr>
          <w:rFonts w:hint="eastAsia"/>
        </w:rPr>
      </w:pPr>
      <w:r>
        <w:rPr>
          <w:rFonts w:hint="eastAsia"/>
        </w:rPr>
        <w:t xml:space="preserve"> 股东会的召集</w:t>
      </w:r>
    </w:p>
    <w:p w14:paraId="215CF521">
      <w:pPr>
        <w:tabs>
          <w:tab w:val="left" w:pos="1440"/>
        </w:tabs>
        <w:spacing w:line="360" w:lineRule="auto"/>
        <w:ind w:firstLine="422" w:firstLineChars="200"/>
        <w:rPr>
          <w:szCs w:val="21"/>
        </w:rPr>
      </w:pPr>
      <w:r>
        <w:rPr>
          <w:b/>
          <w:szCs w:val="21"/>
        </w:rPr>
        <w:t>第十一条</w:t>
      </w:r>
      <w:r>
        <w:rPr>
          <w:szCs w:val="21"/>
        </w:rPr>
        <w:t xml:space="preserve">   </w:t>
      </w:r>
      <w:r>
        <w:rPr>
          <w:rFonts w:hint="eastAsia"/>
          <w:szCs w:val="21"/>
        </w:rPr>
        <w:t>董事会应当在规定的期限内按时召集股东会。</w:t>
      </w:r>
    </w:p>
    <w:p w14:paraId="3762DA09">
      <w:pPr>
        <w:tabs>
          <w:tab w:val="left" w:pos="1440"/>
        </w:tabs>
        <w:spacing w:line="360" w:lineRule="auto"/>
        <w:ind w:firstLine="420" w:firstLineChars="200"/>
        <w:rPr>
          <w:szCs w:val="21"/>
        </w:rPr>
      </w:pPr>
      <w:r>
        <w:rPr>
          <w:rFonts w:hint="eastAsia"/>
          <w:szCs w:val="21"/>
        </w:rPr>
        <w:t>经全体独立董事过半数同意，</w:t>
      </w:r>
      <w:r>
        <w:rPr>
          <w:szCs w:val="21"/>
        </w:rPr>
        <w:t>独立董事有权向董事会提议召开临时股东会。对独立董事要求召开临时股东会的提议，董事会应当根据法律、行政法规和公司章程的规定，在收到提议后10日内提出同意或不同意召开临时股东会的书面反馈意见。</w:t>
      </w:r>
    </w:p>
    <w:p w14:paraId="66534C3B">
      <w:pPr>
        <w:spacing w:line="360" w:lineRule="auto"/>
        <w:ind w:firstLine="420" w:firstLineChars="200"/>
        <w:rPr>
          <w:szCs w:val="21"/>
        </w:rPr>
      </w:pPr>
      <w:r>
        <w:rPr>
          <w:szCs w:val="21"/>
        </w:rPr>
        <w:t xml:space="preserve">董事会同意召开临时股东会的，应当在作出董事会决议后的5日内发出召开股东会的通知；董事会不同意召开临时股东会的，应当说明理由并公告。 </w:t>
      </w:r>
    </w:p>
    <w:p w14:paraId="24A05FC8">
      <w:pPr>
        <w:tabs>
          <w:tab w:val="left" w:pos="1440"/>
        </w:tabs>
        <w:spacing w:line="360" w:lineRule="auto"/>
        <w:ind w:firstLine="422" w:firstLineChars="200"/>
        <w:rPr>
          <w:szCs w:val="21"/>
        </w:rPr>
      </w:pPr>
      <w:r>
        <w:rPr>
          <w:b/>
          <w:szCs w:val="21"/>
        </w:rPr>
        <w:t>第十二条</w:t>
      </w:r>
      <w:r>
        <w:rPr>
          <w:szCs w:val="21"/>
        </w:rPr>
        <w:t xml:space="preserve">   </w:t>
      </w:r>
      <w:r>
        <w:rPr>
          <w:rFonts w:hint="eastAsia"/>
          <w:szCs w:val="21"/>
        </w:rPr>
        <w:t>审计委员</w:t>
      </w:r>
      <w:r>
        <w:rPr>
          <w:szCs w:val="21"/>
        </w:rPr>
        <w:t>会有权向董事会提议召开临时股东会，并应当以书面形式向董事会提出。董事会应当根据法律、行政法规和公司章程的规定，在收到提议后10日内提出同意或不同意召开临时股东会的书面反馈意见。</w:t>
      </w:r>
    </w:p>
    <w:p w14:paraId="37874829">
      <w:pPr>
        <w:spacing w:line="360" w:lineRule="auto"/>
        <w:ind w:firstLine="482"/>
        <w:rPr>
          <w:szCs w:val="21"/>
        </w:rPr>
      </w:pPr>
      <w:r>
        <w:rPr>
          <w:szCs w:val="21"/>
        </w:rPr>
        <w:t>董事会同意召开临时股东会的，应当在作出董事会决议后的5日内发出召开股东会的通知，通知中对原提议的变更，应当征得</w:t>
      </w:r>
      <w:r>
        <w:rPr>
          <w:rFonts w:hint="eastAsia"/>
          <w:szCs w:val="21"/>
        </w:rPr>
        <w:t>审计委员</w:t>
      </w:r>
      <w:r>
        <w:rPr>
          <w:szCs w:val="21"/>
        </w:rPr>
        <w:t>会的同意。</w:t>
      </w:r>
    </w:p>
    <w:p w14:paraId="5BE811D4">
      <w:pPr>
        <w:spacing w:line="360" w:lineRule="auto"/>
        <w:ind w:firstLine="482"/>
        <w:rPr>
          <w:szCs w:val="21"/>
        </w:rPr>
      </w:pPr>
      <w:r>
        <w:rPr>
          <w:szCs w:val="21"/>
        </w:rPr>
        <w:t>董事会不同意召开临时股东会，或者在收到提议后10日内未作出反馈的，视为董事会不能履行或者不履行召集股东会会议职责，</w:t>
      </w:r>
      <w:r>
        <w:rPr>
          <w:rFonts w:hint="eastAsia"/>
          <w:szCs w:val="21"/>
        </w:rPr>
        <w:t>审计委员</w:t>
      </w:r>
      <w:r>
        <w:rPr>
          <w:szCs w:val="21"/>
        </w:rPr>
        <w:t>会可以自行召集和主持。</w:t>
      </w:r>
    </w:p>
    <w:p w14:paraId="7100D00C">
      <w:pPr>
        <w:tabs>
          <w:tab w:val="left" w:pos="1440"/>
        </w:tabs>
        <w:spacing w:line="360" w:lineRule="auto"/>
        <w:ind w:firstLine="422" w:firstLineChars="200"/>
        <w:rPr>
          <w:szCs w:val="21"/>
        </w:rPr>
      </w:pPr>
      <w:r>
        <w:rPr>
          <w:b/>
          <w:szCs w:val="21"/>
        </w:rPr>
        <w:t>第十三条</w:t>
      </w:r>
      <w:r>
        <w:rPr>
          <w:szCs w:val="21"/>
        </w:rPr>
        <w:t xml:space="preserve">   单独或者合计持有公司10%以上股份的股东有权向董事会请求召开临时股东会，并应当以书面形式向董事会提出。董事会应当根据法律、行政法规和公司章程的规定，在收到请求后10日内提出同意或不同意召开临时股东会的书面反馈意见。</w:t>
      </w:r>
    </w:p>
    <w:p w14:paraId="473A5AFD">
      <w:pPr>
        <w:spacing w:line="360" w:lineRule="auto"/>
        <w:ind w:firstLine="482"/>
        <w:rPr>
          <w:szCs w:val="21"/>
        </w:rPr>
      </w:pPr>
      <w:r>
        <w:rPr>
          <w:szCs w:val="21"/>
        </w:rPr>
        <w:t>董事会同意召开临时股东会的，应当在作出董事会决议后的5日内发出召开股东会的通知，通知中对原请求的变更，应当征得相关股东的同意。</w:t>
      </w:r>
    </w:p>
    <w:p w14:paraId="24C174DA">
      <w:pPr>
        <w:spacing w:line="360" w:lineRule="auto"/>
        <w:ind w:firstLine="482"/>
        <w:rPr>
          <w:szCs w:val="21"/>
        </w:rPr>
      </w:pPr>
      <w:r>
        <w:rPr>
          <w:szCs w:val="21"/>
        </w:rPr>
        <w:t>董事会不同意召开临时股东会，或者在收到请求后10日内未作出反馈的，单独或者合计持有公司10%以上股份的股东有权向</w:t>
      </w:r>
      <w:r>
        <w:rPr>
          <w:rFonts w:hint="eastAsia"/>
          <w:szCs w:val="21"/>
        </w:rPr>
        <w:t>审计委员</w:t>
      </w:r>
      <w:r>
        <w:rPr>
          <w:szCs w:val="21"/>
        </w:rPr>
        <w:t>会提议召开临时股东会，并应当以书面形式向</w:t>
      </w:r>
      <w:r>
        <w:rPr>
          <w:rFonts w:hint="eastAsia"/>
          <w:szCs w:val="21"/>
        </w:rPr>
        <w:t>审计委员</w:t>
      </w:r>
      <w:r>
        <w:rPr>
          <w:szCs w:val="21"/>
        </w:rPr>
        <w:t>会提出请求。</w:t>
      </w:r>
    </w:p>
    <w:p w14:paraId="2CAC99FA">
      <w:pPr>
        <w:spacing w:line="360" w:lineRule="auto"/>
        <w:ind w:firstLine="482"/>
        <w:rPr>
          <w:szCs w:val="21"/>
        </w:rPr>
      </w:pPr>
      <w:r>
        <w:rPr>
          <w:rFonts w:hint="eastAsia"/>
          <w:szCs w:val="21"/>
        </w:rPr>
        <w:t>审计委员</w:t>
      </w:r>
      <w:r>
        <w:rPr>
          <w:szCs w:val="21"/>
        </w:rPr>
        <w:t>会同意召开临时股东会的，应在收到请求5日内发出召开股东会的通知，通知中对原请求的变更，应当征得相关股东的同意。</w:t>
      </w:r>
    </w:p>
    <w:p w14:paraId="749BC9EF">
      <w:pPr>
        <w:spacing w:line="360" w:lineRule="auto"/>
        <w:ind w:firstLine="482"/>
        <w:rPr>
          <w:b/>
          <w:szCs w:val="21"/>
        </w:rPr>
      </w:pPr>
      <w:r>
        <w:rPr>
          <w:rFonts w:hint="eastAsia"/>
          <w:szCs w:val="21"/>
        </w:rPr>
        <w:t>审计委员</w:t>
      </w:r>
      <w:r>
        <w:rPr>
          <w:szCs w:val="21"/>
        </w:rPr>
        <w:t>会未在规定期限内发出股东会通知的，视为</w:t>
      </w:r>
      <w:r>
        <w:rPr>
          <w:rFonts w:hint="eastAsia"/>
          <w:szCs w:val="21"/>
        </w:rPr>
        <w:t>审计委员</w:t>
      </w:r>
      <w:r>
        <w:rPr>
          <w:szCs w:val="21"/>
        </w:rPr>
        <w:t>会不召集和主持股东会，连续90日以上单独或者合计持有公司10%以上股份的股东可以自行召集和主持。</w:t>
      </w:r>
    </w:p>
    <w:p w14:paraId="179EC5EB">
      <w:pPr>
        <w:autoSpaceDE w:val="0"/>
        <w:autoSpaceDN w:val="0"/>
        <w:adjustRightInd w:val="0"/>
        <w:spacing w:line="360" w:lineRule="auto"/>
        <w:ind w:firstLine="422" w:firstLineChars="200"/>
        <w:jc w:val="left"/>
        <w:rPr>
          <w:kern w:val="0"/>
          <w:szCs w:val="21"/>
        </w:rPr>
      </w:pPr>
      <w:r>
        <w:rPr>
          <w:b/>
          <w:szCs w:val="21"/>
        </w:rPr>
        <w:t>第十四条</w:t>
      </w:r>
      <w:r>
        <w:rPr>
          <w:szCs w:val="21"/>
        </w:rPr>
        <w:t xml:space="preserve">   </w:t>
      </w:r>
      <w:r>
        <w:rPr>
          <w:rFonts w:hint="eastAsia"/>
          <w:szCs w:val="21"/>
        </w:rPr>
        <w:t>审计委员</w:t>
      </w:r>
      <w:r>
        <w:rPr>
          <w:szCs w:val="21"/>
        </w:rPr>
        <w:t>会或股东决定自行召集股东会的，应当书面通知董事会，</w:t>
      </w:r>
      <w:r>
        <w:rPr>
          <w:kern w:val="0"/>
          <w:szCs w:val="21"/>
        </w:rPr>
        <w:t>同时向证券交易所备案。</w:t>
      </w:r>
    </w:p>
    <w:p w14:paraId="7B7983B0">
      <w:pPr>
        <w:spacing w:line="400" w:lineRule="exact"/>
        <w:ind w:firstLine="420" w:firstLineChars="200"/>
        <w:rPr>
          <w:color w:val="000000"/>
        </w:rPr>
      </w:pPr>
      <w:bookmarkStart w:id="0" w:name="_Hlk49075351"/>
      <w:r>
        <w:rPr>
          <w:rFonts w:hint="eastAsia"/>
          <w:color w:val="000000"/>
        </w:rPr>
        <w:t>发出股东会通知至股东会</w:t>
      </w:r>
      <w:bookmarkEnd w:id="0"/>
      <w:r>
        <w:rPr>
          <w:rFonts w:hint="eastAsia"/>
          <w:color w:val="000000"/>
        </w:rPr>
        <w:t xml:space="preserve">决议公告前，召集股东持股比例不得低于10%。 </w:t>
      </w:r>
    </w:p>
    <w:p w14:paraId="5AA3D4E0">
      <w:pPr>
        <w:autoSpaceDE w:val="0"/>
        <w:autoSpaceDN w:val="0"/>
        <w:adjustRightInd w:val="0"/>
        <w:spacing w:line="360" w:lineRule="auto"/>
        <w:ind w:firstLine="420" w:firstLineChars="200"/>
        <w:jc w:val="left"/>
        <w:rPr>
          <w:kern w:val="0"/>
          <w:szCs w:val="21"/>
        </w:rPr>
      </w:pPr>
      <w:r>
        <w:rPr>
          <w:kern w:val="0"/>
          <w:szCs w:val="21"/>
        </w:rPr>
        <w:t>召集股东应在发出股东会通知及股东会决议公告时，向证券交易所提交有关证明材料。</w:t>
      </w:r>
    </w:p>
    <w:p w14:paraId="5A2A8624">
      <w:pPr>
        <w:tabs>
          <w:tab w:val="left" w:pos="1440"/>
        </w:tabs>
        <w:spacing w:line="360" w:lineRule="auto"/>
        <w:ind w:firstLine="422" w:firstLineChars="200"/>
        <w:rPr>
          <w:szCs w:val="21"/>
        </w:rPr>
      </w:pPr>
      <w:r>
        <w:rPr>
          <w:b/>
          <w:szCs w:val="21"/>
        </w:rPr>
        <w:t>第十五条</w:t>
      </w:r>
      <w:r>
        <w:rPr>
          <w:szCs w:val="21"/>
        </w:rPr>
        <w:t xml:space="preserve">   对于</w:t>
      </w:r>
      <w:r>
        <w:rPr>
          <w:rFonts w:hint="eastAsia"/>
          <w:szCs w:val="21"/>
        </w:rPr>
        <w:t>审计委员</w:t>
      </w:r>
      <w:r>
        <w:rPr>
          <w:szCs w:val="21"/>
        </w:rPr>
        <w:t>会或股东自行召集的股东会，董事会和董事会秘书应予配合。董事会应当提供股权登记日的股东名册。董事会未提供股东名册的，召集人可以持召集股东会通知的相关公告，向证券登记结算机构申请获取。召集人所获取的股东名册不得用于除召开股东会以外的其他用途 。</w:t>
      </w:r>
    </w:p>
    <w:p w14:paraId="52750C99">
      <w:pPr>
        <w:tabs>
          <w:tab w:val="left" w:pos="1440"/>
        </w:tabs>
        <w:spacing w:line="360" w:lineRule="auto"/>
        <w:ind w:firstLine="422" w:firstLineChars="200"/>
        <w:rPr>
          <w:szCs w:val="21"/>
        </w:rPr>
      </w:pPr>
      <w:r>
        <w:rPr>
          <w:b/>
          <w:szCs w:val="21"/>
        </w:rPr>
        <w:t>第十六条</w:t>
      </w:r>
      <w:r>
        <w:rPr>
          <w:szCs w:val="21"/>
        </w:rPr>
        <w:t xml:space="preserve">   </w:t>
      </w:r>
      <w:r>
        <w:rPr>
          <w:rFonts w:hint="eastAsia"/>
          <w:szCs w:val="21"/>
        </w:rPr>
        <w:t>审计委员</w:t>
      </w:r>
      <w:r>
        <w:rPr>
          <w:szCs w:val="21"/>
        </w:rPr>
        <w:t>会或股东自行召集的股东会，会议所必需的费用由公司承担。</w:t>
      </w:r>
    </w:p>
    <w:p w14:paraId="6F713DB8">
      <w:pPr>
        <w:pStyle w:val="2"/>
        <w:spacing w:before="312" w:after="312"/>
        <w:ind w:left="567" w:hanging="567"/>
        <w:rPr>
          <w:rFonts w:hint="eastAsia"/>
        </w:rPr>
      </w:pPr>
      <w:r>
        <w:rPr>
          <w:rFonts w:hint="eastAsia"/>
        </w:rPr>
        <w:t xml:space="preserve"> 股东会的提案与通知</w:t>
      </w:r>
    </w:p>
    <w:p w14:paraId="6659AA83">
      <w:pPr>
        <w:tabs>
          <w:tab w:val="left" w:pos="1440"/>
        </w:tabs>
        <w:spacing w:line="360" w:lineRule="auto"/>
        <w:ind w:firstLine="422" w:firstLineChars="200"/>
        <w:rPr>
          <w:szCs w:val="21"/>
        </w:rPr>
      </w:pPr>
      <w:r>
        <w:rPr>
          <w:b/>
          <w:szCs w:val="21"/>
        </w:rPr>
        <w:t>第十七条</w:t>
      </w:r>
      <w:r>
        <w:rPr>
          <w:szCs w:val="21"/>
        </w:rPr>
        <w:t xml:space="preserve">   提案的内容应当属于股东会职权范围，有明确议题和具体决议事项，并且符合法律、行政法规和公司章程的有关规定。 </w:t>
      </w:r>
    </w:p>
    <w:p w14:paraId="18EF485F">
      <w:pPr>
        <w:tabs>
          <w:tab w:val="left" w:pos="1440"/>
        </w:tabs>
        <w:spacing w:line="360" w:lineRule="auto"/>
        <w:ind w:firstLine="422" w:firstLineChars="200"/>
        <w:rPr>
          <w:szCs w:val="21"/>
        </w:rPr>
      </w:pPr>
      <w:r>
        <w:rPr>
          <w:b/>
          <w:szCs w:val="21"/>
        </w:rPr>
        <w:t>第十八条</w:t>
      </w:r>
      <w:r>
        <w:rPr>
          <w:szCs w:val="21"/>
        </w:rPr>
        <w:t xml:space="preserve">   公司召开股东会，董事会、</w:t>
      </w:r>
      <w:r>
        <w:rPr>
          <w:rFonts w:hint="eastAsia"/>
          <w:szCs w:val="21"/>
        </w:rPr>
        <w:t>审计委员</w:t>
      </w:r>
      <w:r>
        <w:rPr>
          <w:szCs w:val="21"/>
        </w:rPr>
        <w:t>会以及单独或者合并持有公司</w:t>
      </w:r>
      <w:r>
        <w:rPr>
          <w:rFonts w:hint="eastAsia"/>
          <w:szCs w:val="21"/>
        </w:rPr>
        <w:t>1</w:t>
      </w:r>
      <w:r>
        <w:rPr>
          <w:szCs w:val="21"/>
        </w:rPr>
        <w:t xml:space="preserve">%以上股份的股东，有权向公司提出提案。 </w:t>
      </w:r>
    </w:p>
    <w:p w14:paraId="2EB823C1">
      <w:pPr>
        <w:spacing w:line="360" w:lineRule="auto"/>
        <w:ind w:firstLine="420" w:firstLineChars="200"/>
        <w:rPr>
          <w:szCs w:val="21"/>
        </w:rPr>
      </w:pPr>
      <w:r>
        <w:rPr>
          <w:szCs w:val="21"/>
        </w:rPr>
        <w:t>单独或者合计持有公司</w:t>
      </w:r>
      <w:r>
        <w:rPr>
          <w:rFonts w:hint="eastAsia"/>
          <w:szCs w:val="21"/>
        </w:rPr>
        <w:t>1</w:t>
      </w:r>
      <w:r>
        <w:rPr>
          <w:szCs w:val="21"/>
        </w:rPr>
        <w:t xml:space="preserve">%以上股份的股东，可以在股东会召开10日前提出临时提案并书面提交召集人。召集人应当在收到提案后2日内发出股东会补充通知，公告临时提案的内容。 </w:t>
      </w:r>
    </w:p>
    <w:p w14:paraId="69406247">
      <w:pPr>
        <w:spacing w:line="360" w:lineRule="auto"/>
        <w:ind w:firstLine="420" w:firstLineChars="200"/>
        <w:rPr>
          <w:szCs w:val="21"/>
        </w:rPr>
      </w:pPr>
      <w:r>
        <w:rPr>
          <w:szCs w:val="21"/>
        </w:rPr>
        <w:t xml:space="preserve">除前款规定的情形外，召集人在发出股东会通知后，不得修改股东会通知中已列明的提案或增加新的提案。 </w:t>
      </w:r>
    </w:p>
    <w:p w14:paraId="66071C5A">
      <w:pPr>
        <w:spacing w:line="360" w:lineRule="auto"/>
        <w:ind w:firstLine="420" w:firstLineChars="200"/>
        <w:rPr>
          <w:szCs w:val="21"/>
        </w:rPr>
      </w:pPr>
      <w:r>
        <w:rPr>
          <w:szCs w:val="21"/>
        </w:rPr>
        <w:t xml:space="preserve">股东会通知中未列明或不符合本议事规则第十七条规定的提案，股东会不得进行表决并作出决议。 </w:t>
      </w:r>
    </w:p>
    <w:p w14:paraId="39D78B60">
      <w:pPr>
        <w:tabs>
          <w:tab w:val="left" w:pos="1440"/>
        </w:tabs>
        <w:spacing w:line="360" w:lineRule="auto"/>
        <w:ind w:firstLine="422" w:firstLineChars="200"/>
        <w:rPr>
          <w:szCs w:val="21"/>
        </w:rPr>
      </w:pPr>
      <w:r>
        <w:rPr>
          <w:b/>
          <w:szCs w:val="21"/>
        </w:rPr>
        <w:t>第十九条</w:t>
      </w:r>
      <w:r>
        <w:rPr>
          <w:szCs w:val="21"/>
        </w:rPr>
        <w:t xml:space="preserve">   召集人将在年度股东会召开20日前以公告方式通知各股东，临时股东会将于会议召开15日前以公告方式通知各股东。公司在计算起始期限时，不包括会议召开当日。</w:t>
      </w:r>
    </w:p>
    <w:p w14:paraId="1D0AC42F">
      <w:pPr>
        <w:tabs>
          <w:tab w:val="left" w:pos="1440"/>
        </w:tabs>
        <w:spacing w:line="360" w:lineRule="auto"/>
        <w:ind w:firstLine="422" w:firstLineChars="200"/>
        <w:rPr>
          <w:szCs w:val="21"/>
        </w:rPr>
      </w:pPr>
      <w:r>
        <w:rPr>
          <w:b/>
          <w:szCs w:val="21"/>
        </w:rPr>
        <w:t>第二十条</w:t>
      </w:r>
      <w:r>
        <w:rPr>
          <w:szCs w:val="21"/>
        </w:rPr>
        <w:t xml:space="preserve">   股东会的通知包括以下内容：                                         </w:t>
      </w:r>
    </w:p>
    <w:p w14:paraId="4114FE8A">
      <w:pPr>
        <w:spacing w:line="360" w:lineRule="auto"/>
        <w:ind w:firstLine="420" w:firstLineChars="200"/>
        <w:rPr>
          <w:szCs w:val="21"/>
        </w:rPr>
      </w:pPr>
      <w:r>
        <w:rPr>
          <w:szCs w:val="21"/>
        </w:rPr>
        <w:t xml:space="preserve">（一）会议的时间、地点和会议期限； </w:t>
      </w:r>
    </w:p>
    <w:p w14:paraId="5D75C833">
      <w:pPr>
        <w:spacing w:line="360" w:lineRule="auto"/>
        <w:ind w:firstLine="420" w:firstLineChars="200"/>
        <w:rPr>
          <w:szCs w:val="21"/>
        </w:rPr>
      </w:pPr>
      <w:r>
        <w:rPr>
          <w:szCs w:val="21"/>
        </w:rPr>
        <w:t xml:space="preserve">（二）提交会议审议的事项和提案；  </w:t>
      </w:r>
    </w:p>
    <w:p w14:paraId="0A8E4517">
      <w:pPr>
        <w:spacing w:line="360" w:lineRule="auto"/>
        <w:ind w:firstLine="420" w:firstLineChars="200"/>
        <w:rPr>
          <w:szCs w:val="21"/>
        </w:rPr>
      </w:pPr>
      <w:r>
        <w:rPr>
          <w:szCs w:val="21"/>
        </w:rPr>
        <w:t xml:space="preserve">（三）以明显的文字说明：全体股东均有权出席股东会，并可以书面委托代理人出席会议和参加表决，该股东代理人不必是公司的股东； </w:t>
      </w:r>
    </w:p>
    <w:p w14:paraId="0EFD40CD">
      <w:pPr>
        <w:spacing w:line="360" w:lineRule="auto"/>
        <w:ind w:firstLine="420" w:firstLineChars="200"/>
        <w:rPr>
          <w:szCs w:val="21"/>
        </w:rPr>
      </w:pPr>
      <w:r>
        <w:rPr>
          <w:szCs w:val="21"/>
        </w:rPr>
        <w:t>（四）有权出席股东会股东的股权登记日；</w:t>
      </w:r>
    </w:p>
    <w:p w14:paraId="24ABA9DA">
      <w:pPr>
        <w:spacing w:line="360" w:lineRule="auto"/>
        <w:ind w:firstLine="420" w:firstLineChars="200"/>
        <w:rPr>
          <w:szCs w:val="21"/>
        </w:rPr>
      </w:pPr>
      <w:r>
        <w:rPr>
          <w:szCs w:val="21"/>
        </w:rPr>
        <w:t>（五）会务常设联系人姓名，电话号码</w:t>
      </w:r>
      <w:r>
        <w:rPr>
          <w:rFonts w:hint="eastAsia"/>
          <w:szCs w:val="21"/>
        </w:rPr>
        <w:t>；</w:t>
      </w:r>
    </w:p>
    <w:p w14:paraId="689FDE91">
      <w:pPr>
        <w:spacing w:line="400" w:lineRule="exact"/>
        <w:ind w:firstLine="420" w:firstLineChars="200"/>
        <w:rPr>
          <w:szCs w:val="21"/>
        </w:rPr>
      </w:pPr>
      <w:r>
        <w:rPr>
          <w:rFonts w:hint="eastAsia"/>
          <w:color w:val="000000"/>
        </w:rPr>
        <w:t>（六）网络或其他方式的表决时间及表决程序。</w:t>
      </w:r>
      <w:r>
        <w:rPr>
          <w:szCs w:val="21"/>
        </w:rPr>
        <w:t xml:space="preserve"> </w:t>
      </w:r>
    </w:p>
    <w:p w14:paraId="582A60BA">
      <w:pPr>
        <w:spacing w:line="360" w:lineRule="auto"/>
        <w:ind w:firstLine="420" w:firstLineChars="200"/>
        <w:rPr>
          <w:kern w:val="0"/>
          <w:szCs w:val="21"/>
        </w:rPr>
      </w:pPr>
      <w:r>
        <w:rPr>
          <w:rFonts w:hint="eastAsia"/>
          <w:kern w:val="0"/>
          <w:szCs w:val="21"/>
        </w:rPr>
        <w:t>公司</w:t>
      </w:r>
      <w:r>
        <w:rPr>
          <w:kern w:val="0"/>
          <w:szCs w:val="21"/>
        </w:rPr>
        <w:t>应当在股东会通知中明确载明网络或</w:t>
      </w:r>
      <w:r>
        <w:rPr>
          <w:rFonts w:hint="eastAsia"/>
          <w:kern w:val="0"/>
          <w:szCs w:val="21"/>
        </w:rPr>
        <w:t>其他方式</w:t>
      </w:r>
      <w:r>
        <w:rPr>
          <w:kern w:val="0"/>
          <w:szCs w:val="21"/>
        </w:rPr>
        <w:t>的表决时间及表决程序。股东会网络或通讯方式投票的开始时间不得早于现场股东会召开</w:t>
      </w:r>
      <w:r>
        <w:rPr>
          <w:rFonts w:hint="eastAsia"/>
          <w:kern w:val="0"/>
          <w:szCs w:val="21"/>
        </w:rPr>
        <w:t>前一日下午3:00并不得迟于现场股东会召开当</w:t>
      </w:r>
      <w:r>
        <w:rPr>
          <w:kern w:val="0"/>
          <w:szCs w:val="21"/>
        </w:rPr>
        <w:t>日</w:t>
      </w:r>
      <w:r>
        <w:rPr>
          <w:rFonts w:hint="eastAsia"/>
          <w:kern w:val="0"/>
          <w:szCs w:val="21"/>
        </w:rPr>
        <w:t>上午9:30</w:t>
      </w:r>
      <w:r>
        <w:rPr>
          <w:kern w:val="0"/>
          <w:szCs w:val="21"/>
        </w:rPr>
        <w:t>，其结束时间不得早于现场股东会结束当日下午3</w:t>
      </w:r>
      <w:r>
        <w:rPr>
          <w:rFonts w:hint="eastAsia"/>
          <w:kern w:val="0"/>
          <w:szCs w:val="21"/>
        </w:rPr>
        <w:t>:</w:t>
      </w:r>
      <w:r>
        <w:rPr>
          <w:kern w:val="0"/>
          <w:szCs w:val="21"/>
        </w:rPr>
        <w:t>00。</w:t>
      </w:r>
    </w:p>
    <w:p w14:paraId="6CCDA9AB">
      <w:pPr>
        <w:spacing w:line="360" w:lineRule="auto"/>
        <w:ind w:firstLine="420" w:firstLineChars="200"/>
        <w:rPr>
          <w:szCs w:val="21"/>
        </w:rPr>
      </w:pPr>
      <w:r>
        <w:rPr>
          <w:kern w:val="0"/>
          <w:szCs w:val="21"/>
        </w:rPr>
        <w:t>公司应根据股东会审议提案的要求发布股东会补充通知，</w:t>
      </w:r>
      <w:r>
        <w:rPr>
          <w:szCs w:val="21"/>
        </w:rPr>
        <w:t>股东会通知和补充通知中应当充分、完整披露所有提案的全部具体内容，以及为使股东对拟讨论的事项作出合理判断所需的全部资料或解释。</w:t>
      </w:r>
      <w:r>
        <w:rPr>
          <w:kern w:val="0"/>
          <w:szCs w:val="21"/>
        </w:rPr>
        <w:t>股东会的股权登记日与会议日期之间的间隔应当不多于7个工作日。股权登记日一旦确认，不得变更。</w:t>
      </w:r>
    </w:p>
    <w:p w14:paraId="28F2E6C1">
      <w:pPr>
        <w:tabs>
          <w:tab w:val="left" w:pos="1440"/>
        </w:tabs>
        <w:spacing w:line="360" w:lineRule="auto"/>
        <w:ind w:firstLine="422" w:firstLineChars="200"/>
        <w:rPr>
          <w:szCs w:val="21"/>
        </w:rPr>
      </w:pPr>
      <w:r>
        <w:rPr>
          <w:b/>
          <w:szCs w:val="21"/>
        </w:rPr>
        <w:t>第二十一条</w:t>
      </w:r>
      <w:r>
        <w:rPr>
          <w:szCs w:val="21"/>
        </w:rPr>
        <w:t xml:space="preserve">   股东会拟讨论董事选举事项的，股东会通知中将充分披露董事候选人的详细资料，至少包括以下内容： </w:t>
      </w:r>
    </w:p>
    <w:p w14:paraId="098B47AB">
      <w:pPr>
        <w:spacing w:line="360" w:lineRule="auto"/>
        <w:ind w:firstLine="420" w:firstLineChars="200"/>
        <w:rPr>
          <w:szCs w:val="21"/>
        </w:rPr>
      </w:pPr>
      <w:r>
        <w:rPr>
          <w:szCs w:val="21"/>
        </w:rPr>
        <w:t xml:space="preserve">（一）教育背景、工作经历、兼职等个人情况； </w:t>
      </w:r>
    </w:p>
    <w:p w14:paraId="3F491E86">
      <w:pPr>
        <w:spacing w:line="360" w:lineRule="auto"/>
        <w:ind w:firstLine="420" w:firstLineChars="200"/>
        <w:rPr>
          <w:szCs w:val="21"/>
        </w:rPr>
      </w:pPr>
      <w:r>
        <w:rPr>
          <w:szCs w:val="21"/>
        </w:rPr>
        <w:t xml:space="preserve">（二）与公司或公司的控股股东及实际控制人是否存在关联关系； </w:t>
      </w:r>
    </w:p>
    <w:p w14:paraId="7324C561">
      <w:pPr>
        <w:spacing w:line="360" w:lineRule="auto"/>
        <w:ind w:firstLine="420" w:firstLineChars="200"/>
        <w:rPr>
          <w:szCs w:val="21"/>
        </w:rPr>
      </w:pPr>
      <w:r>
        <w:rPr>
          <w:szCs w:val="21"/>
        </w:rPr>
        <w:t xml:space="preserve">（三）持有公司股份数量； </w:t>
      </w:r>
    </w:p>
    <w:p w14:paraId="64B51E1C">
      <w:pPr>
        <w:spacing w:line="360" w:lineRule="auto"/>
        <w:ind w:firstLine="420" w:firstLineChars="200"/>
        <w:rPr>
          <w:szCs w:val="21"/>
        </w:rPr>
      </w:pPr>
      <w:r>
        <w:rPr>
          <w:szCs w:val="21"/>
        </w:rPr>
        <w:t xml:space="preserve">（四）是否受过中国证监会及其他有关部门的处罚和证券交易所惩戒。 </w:t>
      </w:r>
    </w:p>
    <w:p w14:paraId="13510C64">
      <w:pPr>
        <w:tabs>
          <w:tab w:val="left" w:pos="1440"/>
        </w:tabs>
        <w:spacing w:line="360" w:lineRule="auto"/>
        <w:ind w:firstLine="420" w:firstLineChars="200"/>
      </w:pPr>
      <w:r>
        <w:t>除采取累积投票制选举董事外，每位董事候选人应当以单项提案提出。</w:t>
      </w:r>
    </w:p>
    <w:p w14:paraId="2755013E">
      <w:pPr>
        <w:tabs>
          <w:tab w:val="left" w:pos="1440"/>
        </w:tabs>
        <w:spacing w:line="360" w:lineRule="auto"/>
        <w:ind w:firstLine="422" w:firstLineChars="200"/>
        <w:rPr>
          <w:szCs w:val="21"/>
        </w:rPr>
      </w:pPr>
      <w:r>
        <w:rPr>
          <w:b/>
          <w:szCs w:val="21"/>
        </w:rPr>
        <w:t>第二十二条</w:t>
      </w:r>
      <w:r>
        <w:rPr>
          <w:szCs w:val="21"/>
        </w:rPr>
        <w:t xml:space="preserve">   发出股东会通知后，无正当理由，股东会不应延期或取消，股东会通知中列明的提案不应取消。一旦出现延期或取消的情形，召集人应当在原定召开日前至少2个工作日公告并说明原因。 </w:t>
      </w:r>
    </w:p>
    <w:p w14:paraId="031D61BF">
      <w:pPr>
        <w:tabs>
          <w:tab w:val="left" w:pos="1440"/>
        </w:tabs>
        <w:spacing w:line="360" w:lineRule="auto"/>
        <w:ind w:firstLine="422" w:firstLineChars="200"/>
        <w:rPr>
          <w:rStyle w:val="14"/>
          <w:sz w:val="21"/>
          <w:szCs w:val="21"/>
        </w:rPr>
      </w:pPr>
      <w:r>
        <w:rPr>
          <w:b/>
          <w:szCs w:val="21"/>
        </w:rPr>
        <w:t>第二十三条</w:t>
      </w:r>
      <w:r>
        <w:rPr>
          <w:szCs w:val="21"/>
        </w:rPr>
        <w:t xml:space="preserve">   股东会的筹备工作由董事长领导，股东会秘书处负责具体筹备工作。</w:t>
      </w:r>
      <w:r>
        <w:rPr>
          <w:rStyle w:val="14"/>
          <w:sz w:val="21"/>
          <w:szCs w:val="21"/>
        </w:rPr>
        <w:t>股东会秘书处的具体职责是：</w:t>
      </w:r>
      <w:r>
        <w:rPr>
          <w:szCs w:val="21"/>
        </w:rPr>
        <w:br w:type="textWrapping"/>
      </w:r>
      <w:r>
        <w:rPr>
          <w:rStyle w:val="14"/>
          <w:sz w:val="21"/>
          <w:szCs w:val="21"/>
        </w:rPr>
        <w:t>　　（一）制作会议文件，筹备会务；</w:t>
      </w:r>
      <w:r>
        <w:rPr>
          <w:szCs w:val="21"/>
        </w:rPr>
        <w:br w:type="textWrapping"/>
      </w:r>
      <w:r>
        <w:rPr>
          <w:rStyle w:val="14"/>
          <w:sz w:val="21"/>
          <w:szCs w:val="21"/>
        </w:rPr>
        <w:t>　　（二）验证出席大会人员的资格，会议登记；</w:t>
      </w:r>
    </w:p>
    <w:p w14:paraId="193B9509">
      <w:pPr>
        <w:spacing w:line="360" w:lineRule="auto"/>
        <w:ind w:firstLine="448"/>
        <w:rPr>
          <w:rStyle w:val="14"/>
          <w:sz w:val="21"/>
          <w:szCs w:val="21"/>
        </w:rPr>
      </w:pPr>
      <w:r>
        <w:rPr>
          <w:rStyle w:val="14"/>
          <w:sz w:val="21"/>
          <w:szCs w:val="21"/>
        </w:rPr>
        <w:t>（三）维持会场秩序；</w:t>
      </w:r>
    </w:p>
    <w:p w14:paraId="1DD13A0A">
      <w:pPr>
        <w:spacing w:line="360" w:lineRule="auto"/>
        <w:ind w:firstLine="448"/>
        <w:rPr>
          <w:rStyle w:val="14"/>
          <w:sz w:val="21"/>
          <w:szCs w:val="21"/>
        </w:rPr>
      </w:pPr>
      <w:r>
        <w:rPr>
          <w:rStyle w:val="14"/>
          <w:sz w:val="21"/>
          <w:szCs w:val="21"/>
        </w:rPr>
        <w:t>（四）安排会议发言；</w:t>
      </w:r>
    </w:p>
    <w:p w14:paraId="7EAC4BD9">
      <w:pPr>
        <w:spacing w:line="360" w:lineRule="auto"/>
        <w:ind w:firstLine="448"/>
        <w:rPr>
          <w:rStyle w:val="14"/>
          <w:sz w:val="21"/>
          <w:szCs w:val="21"/>
        </w:rPr>
      </w:pPr>
      <w:r>
        <w:rPr>
          <w:rStyle w:val="14"/>
          <w:sz w:val="21"/>
          <w:szCs w:val="21"/>
        </w:rPr>
        <w:t>（五）收集、统计表决票等；</w:t>
      </w:r>
    </w:p>
    <w:p w14:paraId="32E6C935">
      <w:pPr>
        <w:spacing w:line="360" w:lineRule="auto"/>
        <w:ind w:firstLine="448"/>
        <w:rPr>
          <w:szCs w:val="21"/>
        </w:rPr>
      </w:pPr>
      <w:r>
        <w:rPr>
          <w:rStyle w:val="14"/>
          <w:sz w:val="21"/>
          <w:szCs w:val="21"/>
        </w:rPr>
        <w:t>（六）通知参会人员提前到会；</w:t>
      </w:r>
    </w:p>
    <w:p w14:paraId="5AC1B604">
      <w:pPr>
        <w:spacing w:line="360" w:lineRule="auto"/>
        <w:ind w:firstLine="420" w:firstLineChars="200"/>
        <w:rPr>
          <w:szCs w:val="21"/>
        </w:rPr>
      </w:pPr>
      <w:r>
        <w:rPr>
          <w:rStyle w:val="14"/>
          <w:sz w:val="21"/>
          <w:szCs w:val="21"/>
        </w:rPr>
        <w:t>（七）与会务有关的其他工作；</w:t>
      </w:r>
      <w:r>
        <w:rPr>
          <w:szCs w:val="21"/>
        </w:rPr>
        <w:br w:type="textWrapping"/>
      </w:r>
      <w:r>
        <w:rPr>
          <w:rStyle w:val="14"/>
          <w:sz w:val="21"/>
          <w:szCs w:val="21"/>
        </w:rPr>
        <w:t>　　会议秘书处工作由董事会秘书负责组织安排。</w:t>
      </w:r>
    </w:p>
    <w:p w14:paraId="00D2B5C5">
      <w:pPr>
        <w:pStyle w:val="2"/>
        <w:spacing w:before="312" w:after="312"/>
        <w:ind w:left="567" w:hanging="567"/>
        <w:rPr>
          <w:rFonts w:hint="eastAsia"/>
        </w:rPr>
      </w:pPr>
      <w:r>
        <w:rPr>
          <w:rFonts w:hint="eastAsia"/>
        </w:rPr>
        <w:t xml:space="preserve"> 股东会的召开</w:t>
      </w:r>
    </w:p>
    <w:p w14:paraId="2E940582">
      <w:pPr>
        <w:autoSpaceDE w:val="0"/>
        <w:autoSpaceDN w:val="0"/>
        <w:adjustRightInd w:val="0"/>
        <w:spacing w:line="360" w:lineRule="auto"/>
        <w:ind w:firstLine="422" w:firstLineChars="200"/>
        <w:jc w:val="left"/>
        <w:rPr>
          <w:kern w:val="0"/>
          <w:szCs w:val="21"/>
        </w:rPr>
      </w:pPr>
      <w:r>
        <w:rPr>
          <w:b/>
          <w:szCs w:val="21"/>
        </w:rPr>
        <w:t>第二十四条</w:t>
      </w:r>
      <w:r>
        <w:rPr>
          <w:szCs w:val="21"/>
        </w:rPr>
        <w:t xml:space="preserve">   </w:t>
      </w:r>
      <w:r>
        <w:rPr>
          <w:kern w:val="0"/>
          <w:szCs w:val="21"/>
        </w:rPr>
        <w:t>股东会采用网络或通讯方式的，应当在股东会通知中明确载明网络或通讯方式的表决时间及表决程序。股东会网络或通讯方式投票的开始时间，不得早于现场股东会召开前一日下午3：00，并不得迟于现场股东会召开当日上午9：30，其结束时间不得早于现场股东会结束当日下午3：00。</w:t>
      </w:r>
    </w:p>
    <w:p w14:paraId="7FA415E1">
      <w:pPr>
        <w:autoSpaceDE w:val="0"/>
        <w:autoSpaceDN w:val="0"/>
        <w:adjustRightInd w:val="0"/>
        <w:spacing w:line="360" w:lineRule="auto"/>
        <w:ind w:firstLine="422" w:firstLineChars="200"/>
        <w:jc w:val="left"/>
        <w:rPr>
          <w:kern w:val="0"/>
          <w:szCs w:val="21"/>
        </w:rPr>
      </w:pPr>
      <w:r>
        <w:rPr>
          <w:b/>
          <w:kern w:val="0"/>
          <w:szCs w:val="21"/>
        </w:rPr>
        <w:t>第二十五条</w:t>
      </w:r>
      <w:r>
        <w:rPr>
          <w:kern w:val="0"/>
          <w:szCs w:val="21"/>
        </w:rPr>
        <w:t xml:space="preserve">   </w:t>
      </w:r>
      <w:r>
        <w:rPr>
          <w:szCs w:val="21"/>
        </w:rPr>
        <w:t>董事会和其他召集人应当采取必要措施，保证股东会的正常秩序。对于干扰股东会、寻衅滋事和侵犯股东合法权益的行为，应当采取措施加以制止并及时报告有关部门查处。</w:t>
      </w:r>
    </w:p>
    <w:p w14:paraId="54E85348">
      <w:pPr>
        <w:tabs>
          <w:tab w:val="left" w:pos="1440"/>
        </w:tabs>
        <w:spacing w:line="360" w:lineRule="auto"/>
        <w:ind w:firstLine="422" w:firstLineChars="200"/>
        <w:rPr>
          <w:szCs w:val="21"/>
        </w:rPr>
      </w:pPr>
      <w:r>
        <w:rPr>
          <w:b/>
          <w:szCs w:val="21"/>
        </w:rPr>
        <w:t>第二十六条</w:t>
      </w:r>
      <w:r>
        <w:rPr>
          <w:szCs w:val="21"/>
        </w:rPr>
        <w:t xml:space="preserve">   股权登记日在册的所有股东或其代理人，均有权出席股东会，并依照有关法律、法规及公司章程行使表决权，公司和召集人不得以任何理由拒绝。</w:t>
      </w:r>
    </w:p>
    <w:p w14:paraId="6FCFE106">
      <w:pPr>
        <w:tabs>
          <w:tab w:val="left" w:pos="1440"/>
        </w:tabs>
        <w:spacing w:line="360" w:lineRule="auto"/>
        <w:ind w:firstLine="422" w:firstLineChars="200"/>
        <w:rPr>
          <w:szCs w:val="21"/>
        </w:rPr>
      </w:pPr>
      <w:r>
        <w:rPr>
          <w:b/>
          <w:szCs w:val="21"/>
        </w:rPr>
        <w:t>第二十七条</w:t>
      </w:r>
      <w:r>
        <w:rPr>
          <w:szCs w:val="21"/>
        </w:rPr>
        <w:t xml:space="preserve">   股东可以亲自出席股东会，股东因故不能出席股东会，可委托代理人出席和表决。</w:t>
      </w:r>
    </w:p>
    <w:p w14:paraId="14F8844A">
      <w:pPr>
        <w:tabs>
          <w:tab w:val="left" w:pos="1440"/>
        </w:tabs>
        <w:spacing w:line="360" w:lineRule="auto"/>
        <w:ind w:firstLine="422" w:firstLineChars="200"/>
        <w:rPr>
          <w:szCs w:val="21"/>
        </w:rPr>
      </w:pPr>
      <w:r>
        <w:rPr>
          <w:b/>
          <w:szCs w:val="21"/>
        </w:rPr>
        <w:t>第二十八条</w:t>
      </w:r>
      <w:r>
        <w:rPr>
          <w:szCs w:val="21"/>
        </w:rPr>
        <w:t xml:space="preserve">   个人股东亲自出席会议的，应出示本人身份证或其他能够表明其身份的有效证件或证明；委托代理他人出席会议的，应出示本人有效身份证件、股东授权委托书。</w:t>
      </w:r>
    </w:p>
    <w:p w14:paraId="1CF7CDF2">
      <w:pPr>
        <w:spacing w:line="360" w:lineRule="auto"/>
        <w:ind w:firstLine="480"/>
        <w:rPr>
          <w:szCs w:val="21"/>
        </w:rPr>
      </w:pPr>
      <w:r>
        <w:rPr>
          <w:szCs w:val="21"/>
        </w:rPr>
        <w:t>法人股东应由法定代表人或者法定代表人委托的代理人出席会议。法定代表人出席会议的，应出示本人身份证、能证明其具有法定代表人资格的有效证明；委托代理人出席会议的，代理人应出示本人身份证、法人股东单位的法定代表人依法出具的书面授权委托书。</w:t>
      </w:r>
    </w:p>
    <w:p w14:paraId="69A48631">
      <w:pPr>
        <w:tabs>
          <w:tab w:val="left" w:pos="1440"/>
        </w:tabs>
        <w:spacing w:line="400" w:lineRule="exact"/>
        <w:ind w:firstLine="422" w:firstLineChars="200"/>
        <w:rPr>
          <w:szCs w:val="21"/>
        </w:rPr>
      </w:pPr>
      <w:r>
        <w:rPr>
          <w:b/>
          <w:szCs w:val="21"/>
        </w:rPr>
        <w:t>第二十九条</w:t>
      </w:r>
      <w:r>
        <w:rPr>
          <w:szCs w:val="21"/>
        </w:rPr>
        <w:t xml:space="preserve">   </w:t>
      </w:r>
      <w:r>
        <w:rPr>
          <w:rFonts w:hint="eastAsia"/>
          <w:szCs w:val="21"/>
        </w:rPr>
        <w:t>公司董事会、独立董事、持有1%以上有表决权股份的股东</w:t>
      </w:r>
      <w:r>
        <w:rPr>
          <w:rFonts w:hint="eastAsia"/>
          <w:color w:val="000000"/>
        </w:rPr>
        <w:t>或者依照法律、行政法规或者中国证监会的规定设立的投资者保护机构</w:t>
      </w:r>
      <w:r>
        <w:rPr>
          <w:rFonts w:hint="eastAsia"/>
          <w:szCs w:val="21"/>
        </w:rPr>
        <w:t>可以作为征集人，自行或者委托证券公司、证券服务机构，公开请求股东委托其代为出席股东会，并代为行使提案权、表决权等股东权利，但不得以有偿或者变相有偿方式公开征集股东权利。</w:t>
      </w:r>
      <w:r>
        <w:rPr>
          <w:rFonts w:hint="eastAsia"/>
          <w:color w:val="000000"/>
        </w:rPr>
        <w:t>除法定条件外，公司不得对征集投票权提出最低持股比例限制。</w:t>
      </w:r>
    </w:p>
    <w:p w14:paraId="67BCF85D">
      <w:pPr>
        <w:tabs>
          <w:tab w:val="left" w:pos="1440"/>
        </w:tabs>
        <w:spacing w:line="360" w:lineRule="auto"/>
        <w:ind w:firstLine="420" w:firstLineChars="200"/>
        <w:rPr>
          <w:szCs w:val="21"/>
        </w:rPr>
      </w:pPr>
      <w:r>
        <w:rPr>
          <w:rFonts w:hint="eastAsia"/>
          <w:szCs w:val="21"/>
        </w:rPr>
        <w:t>依照前款规定征集股东权利的，征集人应当披露征集文件，公司应当予以配合。</w:t>
      </w:r>
    </w:p>
    <w:p w14:paraId="5790FD92">
      <w:pPr>
        <w:tabs>
          <w:tab w:val="left" w:pos="1440"/>
        </w:tabs>
        <w:spacing w:line="360" w:lineRule="auto"/>
        <w:ind w:firstLine="422" w:firstLineChars="200"/>
        <w:rPr>
          <w:szCs w:val="21"/>
        </w:rPr>
      </w:pPr>
      <w:r>
        <w:rPr>
          <w:b/>
          <w:szCs w:val="21"/>
        </w:rPr>
        <w:t>第三十条</w:t>
      </w:r>
      <w:r>
        <w:rPr>
          <w:szCs w:val="21"/>
        </w:rPr>
        <w:t xml:space="preserve">   股东出具的委托他人出席股东会的授权委托书应当载明下列内容：</w:t>
      </w:r>
    </w:p>
    <w:p w14:paraId="5B1155C0">
      <w:pPr>
        <w:spacing w:line="400" w:lineRule="exact"/>
        <w:ind w:firstLine="420" w:firstLineChars="200"/>
        <w:rPr>
          <w:color w:val="000000"/>
        </w:rPr>
      </w:pPr>
      <w:r>
        <w:rPr>
          <w:rFonts w:hint="eastAsia"/>
          <w:color w:val="000000"/>
        </w:rPr>
        <w:t>（一）委托人姓名或者名称、持有公司股份的类别和数量</w:t>
      </w:r>
    </w:p>
    <w:p w14:paraId="43139C03">
      <w:pPr>
        <w:spacing w:line="400" w:lineRule="exact"/>
        <w:ind w:firstLine="420" w:firstLineChars="200"/>
        <w:rPr>
          <w:color w:val="000000"/>
        </w:rPr>
      </w:pPr>
      <w:r>
        <w:rPr>
          <w:rFonts w:hint="eastAsia"/>
          <w:color w:val="000000"/>
        </w:rPr>
        <w:t xml:space="preserve">（二）代理人的姓名或者名称； </w:t>
      </w:r>
    </w:p>
    <w:p w14:paraId="62550331">
      <w:pPr>
        <w:spacing w:line="400" w:lineRule="exact"/>
        <w:ind w:firstLine="420" w:firstLineChars="200"/>
        <w:rPr>
          <w:color w:val="000000"/>
        </w:rPr>
      </w:pPr>
      <w:r>
        <w:rPr>
          <w:rFonts w:hint="eastAsia"/>
          <w:color w:val="000000"/>
        </w:rPr>
        <w:t xml:space="preserve">（三）股东的具体指示，包括对列入股东会议程的每一审议事项投赞成、反对或弃权票的指示等； </w:t>
      </w:r>
    </w:p>
    <w:p w14:paraId="7268626A">
      <w:pPr>
        <w:spacing w:line="400" w:lineRule="exact"/>
        <w:ind w:firstLine="420" w:firstLineChars="200"/>
        <w:rPr>
          <w:color w:val="000000"/>
        </w:rPr>
      </w:pPr>
      <w:r>
        <w:rPr>
          <w:rFonts w:hint="eastAsia"/>
          <w:color w:val="000000"/>
        </w:rPr>
        <w:t xml:space="preserve">（四）委托书签发日期和有效期限； </w:t>
      </w:r>
    </w:p>
    <w:p w14:paraId="299460C3">
      <w:pPr>
        <w:spacing w:line="400" w:lineRule="exact"/>
        <w:ind w:firstLine="420" w:firstLineChars="200"/>
        <w:rPr>
          <w:color w:val="000000"/>
        </w:rPr>
      </w:pPr>
      <w:r>
        <w:rPr>
          <w:rFonts w:hint="eastAsia"/>
          <w:color w:val="000000"/>
        </w:rPr>
        <w:t xml:space="preserve">（五）委托人签名（或盖章）。委托人为法人股东的，应加盖法人单位印章；委托人为非法人组织的，应加盖非法人组织的单位印章。 </w:t>
      </w:r>
    </w:p>
    <w:p w14:paraId="1B44EEBD">
      <w:pPr>
        <w:tabs>
          <w:tab w:val="left" w:pos="1440"/>
        </w:tabs>
        <w:spacing w:line="360" w:lineRule="auto"/>
        <w:ind w:firstLine="422" w:firstLineChars="200"/>
        <w:rPr>
          <w:szCs w:val="21"/>
        </w:rPr>
      </w:pPr>
      <w:r>
        <w:rPr>
          <w:b/>
          <w:szCs w:val="21"/>
        </w:rPr>
        <w:t>第三十一条</w:t>
      </w:r>
      <w:r>
        <w:rPr>
          <w:szCs w:val="21"/>
        </w:rPr>
        <w:t xml:space="preserve">   代理投票授权委托书由委托人授权他人签署的，授权签署的授权书或者其他授权文件应当经过公证。经公证的授权书或者其他授权文件，和投票代理委托书均需备置于公司住所或者召集会议的通知中指定的其他地方。 </w:t>
      </w:r>
    </w:p>
    <w:p w14:paraId="6F60048F">
      <w:pPr>
        <w:tabs>
          <w:tab w:val="left" w:pos="1440"/>
        </w:tabs>
        <w:spacing w:line="360" w:lineRule="auto"/>
        <w:ind w:firstLine="422" w:firstLineChars="200"/>
        <w:rPr>
          <w:szCs w:val="21"/>
        </w:rPr>
      </w:pPr>
      <w:r>
        <w:rPr>
          <w:b/>
          <w:szCs w:val="21"/>
        </w:rPr>
        <w:t>第三十二条</w:t>
      </w:r>
      <w:r>
        <w:rPr>
          <w:szCs w:val="21"/>
        </w:rPr>
        <w:t xml:space="preserve">   公司有权对书面委托书进行审查，对不符合公司章程和本规则规定的书面委托书有权不予认可和接受。</w:t>
      </w:r>
    </w:p>
    <w:p w14:paraId="519BE1C7">
      <w:pPr>
        <w:tabs>
          <w:tab w:val="left" w:pos="1440"/>
        </w:tabs>
        <w:spacing w:line="360" w:lineRule="auto"/>
        <w:ind w:firstLine="422" w:firstLineChars="200"/>
        <w:rPr>
          <w:szCs w:val="21"/>
        </w:rPr>
      </w:pPr>
      <w:r>
        <w:rPr>
          <w:b/>
          <w:szCs w:val="21"/>
        </w:rPr>
        <w:t>第三十三条</w:t>
      </w:r>
      <w:r>
        <w:rPr>
          <w:szCs w:val="21"/>
        </w:rPr>
        <w:t xml:space="preserve">   出席会议人员的会议登记册由公司负责制作，并载明出席会议人员的姓名（或股东单位名称）、身份证号码、持有或者代表有表决权的股份数额、被代理人姓名（或股东单位名称）等事项。</w:t>
      </w:r>
    </w:p>
    <w:p w14:paraId="643164A2">
      <w:pPr>
        <w:autoSpaceDE w:val="0"/>
        <w:autoSpaceDN w:val="0"/>
        <w:adjustRightInd w:val="0"/>
        <w:spacing w:line="360" w:lineRule="auto"/>
        <w:ind w:firstLine="422" w:firstLineChars="200"/>
        <w:jc w:val="left"/>
        <w:rPr>
          <w:kern w:val="0"/>
          <w:szCs w:val="21"/>
        </w:rPr>
      </w:pPr>
      <w:r>
        <w:rPr>
          <w:b/>
          <w:szCs w:val="21"/>
        </w:rPr>
        <w:t>第三十四条</w:t>
      </w:r>
      <w:r>
        <w:rPr>
          <w:szCs w:val="21"/>
        </w:rPr>
        <w:t xml:space="preserve">   </w:t>
      </w:r>
      <w:r>
        <w:rPr>
          <w:kern w:val="0"/>
          <w:szCs w:val="21"/>
        </w:rPr>
        <w:t>召集人和律师应当依据证券登记结算机构提供的股东名册共同对股东资格的合法性进行验证，并登记股东姓名或名称及其所持有表决权的股份数。在会议主持人宣布现场出席会议的股东和代理人人数及所持有表决权的股份总数之前，会议登记应当终止。</w:t>
      </w:r>
    </w:p>
    <w:p w14:paraId="55EE96C8">
      <w:pPr>
        <w:tabs>
          <w:tab w:val="left" w:pos="1440"/>
        </w:tabs>
        <w:spacing w:line="360" w:lineRule="auto"/>
        <w:ind w:firstLine="422" w:firstLineChars="200"/>
        <w:rPr>
          <w:szCs w:val="21"/>
        </w:rPr>
      </w:pPr>
      <w:r>
        <w:rPr>
          <w:b/>
          <w:szCs w:val="21"/>
        </w:rPr>
        <w:t>第三十五条</w:t>
      </w:r>
      <w:r>
        <w:rPr>
          <w:szCs w:val="21"/>
        </w:rPr>
        <w:t xml:space="preserve">   </w:t>
      </w:r>
      <w:r>
        <w:rPr>
          <w:rFonts w:hint="eastAsia"/>
          <w:szCs w:val="21"/>
        </w:rPr>
        <w:t>股东会要求董事、高级管理人员列席会议的，董事、高级管理人员应当列席并接受股东的质询。</w:t>
      </w:r>
    </w:p>
    <w:p w14:paraId="3D1B6121">
      <w:pPr>
        <w:tabs>
          <w:tab w:val="left" w:pos="1440"/>
        </w:tabs>
        <w:spacing w:line="360" w:lineRule="auto"/>
        <w:ind w:firstLine="422" w:firstLineChars="200"/>
        <w:rPr>
          <w:szCs w:val="21"/>
        </w:rPr>
      </w:pPr>
      <w:r>
        <w:rPr>
          <w:b/>
          <w:kern w:val="0"/>
          <w:szCs w:val="21"/>
        </w:rPr>
        <w:t>第三十六条</w:t>
      </w:r>
      <w:r>
        <w:rPr>
          <w:kern w:val="0"/>
          <w:szCs w:val="21"/>
        </w:rPr>
        <w:t xml:space="preserve">   股东会由董事长主持。董事长不能履行职务或不履行职务时，由半数以上董事共同推举的一名董事主持。</w:t>
      </w:r>
    </w:p>
    <w:p w14:paraId="5E6A0D19">
      <w:pPr>
        <w:spacing w:line="360" w:lineRule="auto"/>
        <w:ind w:firstLine="482"/>
        <w:rPr>
          <w:szCs w:val="21"/>
        </w:rPr>
      </w:pPr>
      <w:r>
        <w:rPr>
          <w:rFonts w:hint="eastAsia"/>
          <w:color w:val="000000"/>
        </w:rPr>
        <w:t>审计委员</w:t>
      </w:r>
      <w:r>
        <w:rPr>
          <w:szCs w:val="21"/>
        </w:rPr>
        <w:t>会自行召集的股东会，由</w:t>
      </w:r>
      <w:bookmarkStart w:id="1" w:name="_Hlk199335136"/>
      <w:r>
        <w:rPr>
          <w:rFonts w:hint="eastAsia"/>
          <w:color w:val="000000"/>
        </w:rPr>
        <w:t>审计委员</w:t>
      </w:r>
      <w:bookmarkEnd w:id="1"/>
      <w:r>
        <w:rPr>
          <w:rFonts w:hint="eastAsia"/>
          <w:color w:val="000000"/>
        </w:rPr>
        <w:t>召集人</w:t>
      </w:r>
      <w:r>
        <w:rPr>
          <w:szCs w:val="21"/>
        </w:rPr>
        <w:t>主持。</w:t>
      </w:r>
      <w:r>
        <w:rPr>
          <w:rFonts w:hint="eastAsia"/>
          <w:color w:val="000000"/>
        </w:rPr>
        <w:t>审计委员召集人</w:t>
      </w:r>
      <w:r>
        <w:rPr>
          <w:szCs w:val="21"/>
        </w:rPr>
        <w:t>不能履行职务或不履行职务时，由半数以上</w:t>
      </w:r>
      <w:r>
        <w:rPr>
          <w:rFonts w:hint="eastAsia"/>
          <w:color w:val="000000"/>
        </w:rPr>
        <w:t>审计委员</w:t>
      </w:r>
      <w:r>
        <w:rPr>
          <w:szCs w:val="21"/>
        </w:rPr>
        <w:t>共同推举的一名</w:t>
      </w:r>
      <w:r>
        <w:rPr>
          <w:rFonts w:hint="eastAsia"/>
          <w:color w:val="000000"/>
        </w:rPr>
        <w:t>审计委员</w:t>
      </w:r>
      <w:r>
        <w:rPr>
          <w:szCs w:val="21"/>
        </w:rPr>
        <w:t>主持。</w:t>
      </w:r>
    </w:p>
    <w:p w14:paraId="25855751">
      <w:pPr>
        <w:spacing w:line="360" w:lineRule="auto"/>
        <w:ind w:firstLine="482"/>
        <w:rPr>
          <w:szCs w:val="21"/>
        </w:rPr>
      </w:pPr>
      <w:r>
        <w:rPr>
          <w:szCs w:val="21"/>
        </w:rPr>
        <w:t>股东自行召集的股东会，由召集人推举代表主持。</w:t>
      </w:r>
    </w:p>
    <w:p w14:paraId="07739319">
      <w:pPr>
        <w:spacing w:line="360" w:lineRule="auto"/>
        <w:ind w:firstLine="482"/>
        <w:rPr>
          <w:szCs w:val="21"/>
        </w:rPr>
      </w:pPr>
      <w:r>
        <w:rPr>
          <w:szCs w:val="21"/>
        </w:rPr>
        <w:t>召开股东会时，会议主持人违反本规则使股东会无法继续进行的，经现场出席股东会有表决权过半数的股东同意，股东会可推举一人担任会议主持人，继续开会。</w:t>
      </w:r>
    </w:p>
    <w:p w14:paraId="77DEE34C">
      <w:pPr>
        <w:tabs>
          <w:tab w:val="left" w:pos="1440"/>
        </w:tabs>
        <w:spacing w:line="360" w:lineRule="auto"/>
        <w:ind w:firstLine="422" w:firstLineChars="200"/>
        <w:rPr>
          <w:szCs w:val="21"/>
        </w:rPr>
      </w:pPr>
      <w:r>
        <w:rPr>
          <w:b/>
          <w:szCs w:val="21"/>
        </w:rPr>
        <w:t>第三十七条</w:t>
      </w:r>
      <w:r>
        <w:rPr>
          <w:szCs w:val="21"/>
        </w:rPr>
        <w:t xml:space="preserve">   在年度股东会上，董事会应当就其过去一年的工作向股东会做出报告。每名独立董事也应做出述职报告。 </w:t>
      </w:r>
    </w:p>
    <w:p w14:paraId="3CC2C3CF">
      <w:pPr>
        <w:tabs>
          <w:tab w:val="left" w:pos="1440"/>
        </w:tabs>
        <w:spacing w:line="360" w:lineRule="auto"/>
        <w:ind w:firstLine="422" w:firstLineChars="200"/>
        <w:rPr>
          <w:szCs w:val="21"/>
        </w:rPr>
      </w:pPr>
      <w:r>
        <w:rPr>
          <w:b/>
          <w:szCs w:val="21"/>
        </w:rPr>
        <w:t>第三十八条</w:t>
      </w:r>
      <w:r>
        <w:rPr>
          <w:szCs w:val="21"/>
        </w:rPr>
        <w:t xml:space="preserve">   董事、高级管理人员在股东会上就股东的质询和建议做出解释和说明。 </w:t>
      </w:r>
    </w:p>
    <w:p w14:paraId="791CEDC0">
      <w:pPr>
        <w:pStyle w:val="2"/>
        <w:spacing w:before="312" w:after="312"/>
        <w:ind w:left="567" w:hanging="567"/>
        <w:rPr>
          <w:rFonts w:hint="eastAsia"/>
        </w:rPr>
      </w:pPr>
      <w:r>
        <w:rPr>
          <w:rFonts w:hint="eastAsia"/>
        </w:rPr>
        <w:t xml:space="preserve"> 股东会的议事程序和决议</w:t>
      </w:r>
    </w:p>
    <w:p w14:paraId="65D9D369">
      <w:pPr>
        <w:tabs>
          <w:tab w:val="left" w:pos="1440"/>
        </w:tabs>
        <w:spacing w:line="360" w:lineRule="auto"/>
        <w:ind w:firstLine="422" w:firstLineChars="200"/>
        <w:rPr>
          <w:szCs w:val="21"/>
        </w:rPr>
      </w:pPr>
      <w:r>
        <w:rPr>
          <w:b/>
          <w:szCs w:val="21"/>
        </w:rPr>
        <w:t>第三十九条</w:t>
      </w:r>
      <w:r>
        <w:rPr>
          <w:szCs w:val="21"/>
        </w:rPr>
        <w:t xml:space="preserve">   会议主持人应当在表决前宣布现场出席会议的股东和代理人人数及所持有表决权的股份总数，现场出席会议的股东和代理人人数及所持有表决权的股份总数以会议登记为准。</w:t>
      </w:r>
    </w:p>
    <w:p w14:paraId="70905C4D">
      <w:pPr>
        <w:tabs>
          <w:tab w:val="left" w:pos="1440"/>
        </w:tabs>
        <w:spacing w:line="360" w:lineRule="auto"/>
        <w:ind w:firstLine="422" w:firstLineChars="200"/>
        <w:rPr>
          <w:szCs w:val="21"/>
        </w:rPr>
      </w:pPr>
      <w:r>
        <w:rPr>
          <w:b/>
          <w:szCs w:val="21"/>
        </w:rPr>
        <w:t>第四十条</w:t>
      </w:r>
      <w:r>
        <w:rPr>
          <w:szCs w:val="21"/>
        </w:rPr>
        <w:t xml:space="preserve">   会议在董事长或其他主持人的主持下，按列入议程的议题和提案逐项顺序进行。对列入会议议程的提案，主持人根据实际情况，可采取先报告、集中审议、集中逐项表决的方式，也可对比较复杂的提案采取逐项报告、逐项审议、逐项表决的方式。股东会应给予每个议题合理的讨论时间。</w:t>
      </w:r>
    </w:p>
    <w:p w14:paraId="6D31EB28">
      <w:pPr>
        <w:tabs>
          <w:tab w:val="left" w:pos="1440"/>
        </w:tabs>
        <w:spacing w:line="360" w:lineRule="auto"/>
        <w:ind w:firstLine="422" w:firstLineChars="200"/>
        <w:rPr>
          <w:szCs w:val="21"/>
        </w:rPr>
      </w:pPr>
      <w:r>
        <w:rPr>
          <w:b/>
          <w:szCs w:val="21"/>
        </w:rPr>
        <w:t>第四十一条</w:t>
      </w:r>
      <w:r>
        <w:rPr>
          <w:szCs w:val="21"/>
        </w:rPr>
        <w:t xml:space="preserve">   股东或股东代理人出席股东会，依法享有发言权、质询权、表决权。</w:t>
      </w:r>
    </w:p>
    <w:p w14:paraId="2F176108">
      <w:pPr>
        <w:tabs>
          <w:tab w:val="left" w:pos="1440"/>
        </w:tabs>
        <w:spacing w:line="360" w:lineRule="auto"/>
        <w:ind w:firstLine="422" w:firstLineChars="200"/>
        <w:rPr>
          <w:szCs w:val="21"/>
        </w:rPr>
      </w:pPr>
      <w:r>
        <w:rPr>
          <w:b/>
          <w:szCs w:val="21"/>
        </w:rPr>
        <w:t>第四十二条</w:t>
      </w:r>
      <w:r>
        <w:rPr>
          <w:szCs w:val="21"/>
        </w:rPr>
        <w:t xml:space="preserve">   </w:t>
      </w:r>
      <w:r>
        <w:rPr>
          <w:rFonts w:hint="eastAsia"/>
          <w:szCs w:val="21"/>
        </w:rPr>
        <w:t>股东会</w:t>
      </w:r>
      <w:r>
        <w:rPr>
          <w:szCs w:val="21"/>
        </w:rPr>
        <w:t>应保障股东行使发言权。</w:t>
      </w:r>
    </w:p>
    <w:p w14:paraId="2EF2415B">
      <w:pPr>
        <w:spacing w:line="360" w:lineRule="auto"/>
        <w:ind w:firstLine="420" w:firstLineChars="200"/>
        <w:rPr>
          <w:rStyle w:val="14"/>
          <w:sz w:val="21"/>
          <w:szCs w:val="21"/>
        </w:rPr>
      </w:pPr>
      <w:r>
        <w:rPr>
          <w:rStyle w:val="14"/>
          <w:sz w:val="21"/>
          <w:szCs w:val="21"/>
        </w:rPr>
        <w:t>一般情况下，拟发言股东应于会议召开半小时前到会议秘书处登记，由秘书处视股东拟发言情况，安排发言的时间及顺序；如会前未登记的临时发言，应先举手示意，经大会主持人许可后，即席或到指定发言席发言。有多名股东举手要求发言时，先举手者先发言；发言股东较多或不能确定先后顺序时，会议主持人可以要求拟发言的股东到大会秘书处补充办理发言登记手续，按登记的先后顺序发言。股东应针对议案讨论的内容发言，发言要求言简意赅。</w:t>
      </w:r>
    </w:p>
    <w:p w14:paraId="1EC2048C">
      <w:pPr>
        <w:spacing w:line="360" w:lineRule="auto"/>
        <w:ind w:firstLine="420" w:firstLineChars="200"/>
        <w:rPr>
          <w:rStyle w:val="14"/>
          <w:sz w:val="21"/>
          <w:szCs w:val="21"/>
        </w:rPr>
      </w:pPr>
      <w:r>
        <w:rPr>
          <w:rStyle w:val="14"/>
          <w:sz w:val="21"/>
          <w:szCs w:val="21"/>
        </w:rPr>
        <w:t>股东违反以上规定，扰乱大会秩序时，主持人可以拒绝或制止其发言。</w:t>
      </w:r>
    </w:p>
    <w:p w14:paraId="14352316">
      <w:pPr>
        <w:tabs>
          <w:tab w:val="left" w:pos="1440"/>
        </w:tabs>
        <w:spacing w:line="360" w:lineRule="auto"/>
        <w:ind w:firstLine="422" w:firstLineChars="200"/>
        <w:rPr>
          <w:rStyle w:val="14"/>
          <w:sz w:val="21"/>
          <w:szCs w:val="21"/>
        </w:rPr>
      </w:pPr>
      <w:r>
        <w:rPr>
          <w:rStyle w:val="14"/>
          <w:b/>
          <w:sz w:val="21"/>
          <w:szCs w:val="21"/>
        </w:rPr>
        <w:t>第四十三条</w:t>
      </w:r>
      <w:r>
        <w:rPr>
          <w:rStyle w:val="14"/>
          <w:sz w:val="21"/>
          <w:szCs w:val="21"/>
        </w:rPr>
        <w:t xml:space="preserve">   对股东提出的问题，由会议主持人或主持人指定的人员答复或说明。有下列情形之一时，主持人可以拒绝回答，但应向提问者说明理由：</w:t>
      </w:r>
      <w:r>
        <w:rPr>
          <w:szCs w:val="21"/>
        </w:rPr>
        <w:br w:type="textWrapping"/>
      </w:r>
      <w:r>
        <w:rPr>
          <w:rStyle w:val="14"/>
          <w:sz w:val="21"/>
          <w:szCs w:val="21"/>
        </w:rPr>
        <w:t>　　（一）质询与议题无关；</w:t>
      </w:r>
      <w:r>
        <w:rPr>
          <w:szCs w:val="21"/>
        </w:rPr>
        <w:br w:type="textWrapping"/>
      </w:r>
      <w:r>
        <w:rPr>
          <w:rStyle w:val="14"/>
          <w:sz w:val="21"/>
          <w:szCs w:val="21"/>
        </w:rPr>
        <w:t>　　（二）质询事项有待调查；</w:t>
      </w:r>
      <w:r>
        <w:rPr>
          <w:szCs w:val="21"/>
        </w:rPr>
        <w:br w:type="textWrapping"/>
      </w:r>
      <w:r>
        <w:rPr>
          <w:rStyle w:val="14"/>
          <w:sz w:val="21"/>
          <w:szCs w:val="21"/>
        </w:rPr>
        <w:t>　　（三）回答质询将明显损害其他股东利益；</w:t>
      </w:r>
      <w:r>
        <w:rPr>
          <w:szCs w:val="21"/>
        </w:rPr>
        <w:br w:type="textWrapping"/>
      </w:r>
      <w:r>
        <w:rPr>
          <w:rStyle w:val="14"/>
          <w:sz w:val="21"/>
          <w:szCs w:val="21"/>
        </w:rPr>
        <w:t>　　（四）涉及公司商业秘密；</w:t>
      </w:r>
    </w:p>
    <w:p w14:paraId="558FCD9F">
      <w:pPr>
        <w:tabs>
          <w:tab w:val="left" w:pos="1440"/>
        </w:tabs>
        <w:spacing w:line="360" w:lineRule="auto"/>
        <w:rPr>
          <w:rStyle w:val="14"/>
          <w:sz w:val="21"/>
          <w:szCs w:val="21"/>
        </w:rPr>
      </w:pPr>
      <w:r>
        <w:rPr>
          <w:rStyle w:val="14"/>
          <w:sz w:val="21"/>
          <w:szCs w:val="21"/>
        </w:rPr>
        <w:t>　　（五） 出席会议股东代表的表决权过半数均认定不予答复的其他事项。（属于需特别决议通过事项，需出席会议股东代表的表决权三分之二以上均认定不予答复）。</w:t>
      </w:r>
    </w:p>
    <w:p w14:paraId="08D0234F">
      <w:pPr>
        <w:tabs>
          <w:tab w:val="left" w:pos="1440"/>
        </w:tabs>
        <w:spacing w:line="360" w:lineRule="auto"/>
        <w:ind w:firstLine="422" w:firstLineChars="200"/>
        <w:rPr>
          <w:szCs w:val="21"/>
        </w:rPr>
      </w:pPr>
      <w:r>
        <w:rPr>
          <w:b/>
          <w:szCs w:val="21"/>
        </w:rPr>
        <w:t>第四十四条</w:t>
      </w:r>
      <w:r>
        <w:rPr>
          <w:szCs w:val="21"/>
        </w:rPr>
        <w:t xml:space="preserve">   股东会对表决通过的事项应形成会议决议。决议分为普通决议和特别决议。普通决议应当由出席股东会（包括股东代理人）所持表决权的二分之一以上通过；特别决议应当由出席股东会（包括股东代理人）所持表决权三分之二以上通过。</w:t>
      </w:r>
    </w:p>
    <w:p w14:paraId="33E7394F">
      <w:pPr>
        <w:tabs>
          <w:tab w:val="left" w:pos="1440"/>
        </w:tabs>
        <w:spacing w:line="360" w:lineRule="auto"/>
        <w:ind w:firstLine="422" w:firstLineChars="200"/>
        <w:rPr>
          <w:szCs w:val="21"/>
        </w:rPr>
      </w:pPr>
      <w:r>
        <w:rPr>
          <w:b/>
          <w:szCs w:val="21"/>
        </w:rPr>
        <w:t>第四十五条</w:t>
      </w:r>
      <w:r>
        <w:rPr>
          <w:szCs w:val="21"/>
        </w:rPr>
        <w:t xml:space="preserve">   下列事项由股东会以普通决议通过：</w:t>
      </w:r>
    </w:p>
    <w:p w14:paraId="488E5A99">
      <w:pPr>
        <w:spacing w:line="360" w:lineRule="auto"/>
        <w:ind w:firstLine="420" w:firstLineChars="200"/>
        <w:rPr>
          <w:szCs w:val="21"/>
        </w:rPr>
      </w:pPr>
      <w:r>
        <w:rPr>
          <w:szCs w:val="21"/>
        </w:rPr>
        <w:t xml:space="preserve">（一）董事会的工作报告； </w:t>
      </w:r>
    </w:p>
    <w:p w14:paraId="183683B0">
      <w:pPr>
        <w:spacing w:line="360" w:lineRule="auto"/>
        <w:ind w:firstLine="420" w:firstLineChars="200"/>
        <w:rPr>
          <w:szCs w:val="21"/>
        </w:rPr>
      </w:pPr>
      <w:r>
        <w:rPr>
          <w:szCs w:val="21"/>
        </w:rPr>
        <w:t xml:space="preserve">（二）董事会拟定的利润分配方案和弥补亏损方案； </w:t>
      </w:r>
    </w:p>
    <w:p w14:paraId="7E66C42F">
      <w:pPr>
        <w:spacing w:line="360" w:lineRule="auto"/>
        <w:ind w:firstLine="420" w:firstLineChars="200"/>
        <w:rPr>
          <w:szCs w:val="21"/>
        </w:rPr>
      </w:pPr>
      <w:r>
        <w:rPr>
          <w:szCs w:val="21"/>
        </w:rPr>
        <w:t xml:space="preserve">（三）董事会成员的任免及其报酬和支付方法； </w:t>
      </w:r>
    </w:p>
    <w:p w14:paraId="5F40E529">
      <w:pPr>
        <w:spacing w:line="360" w:lineRule="auto"/>
        <w:rPr>
          <w:szCs w:val="21"/>
        </w:rPr>
      </w:pPr>
      <w:r>
        <w:rPr>
          <w:szCs w:val="21"/>
        </w:rPr>
        <w:t xml:space="preserve">    （</w:t>
      </w:r>
      <w:r>
        <w:rPr>
          <w:rFonts w:hint="eastAsia"/>
          <w:szCs w:val="21"/>
        </w:rPr>
        <w:t>四</w:t>
      </w:r>
      <w:r>
        <w:rPr>
          <w:szCs w:val="21"/>
        </w:rPr>
        <w:t>）除法律、行政法规规定或者公司章程规定应当以特别决议通过以外的其他事项。</w:t>
      </w:r>
    </w:p>
    <w:p w14:paraId="57A44FF4">
      <w:pPr>
        <w:tabs>
          <w:tab w:val="left" w:pos="1440"/>
        </w:tabs>
        <w:spacing w:line="360" w:lineRule="auto"/>
        <w:ind w:firstLine="422" w:firstLineChars="200"/>
        <w:rPr>
          <w:szCs w:val="21"/>
        </w:rPr>
      </w:pPr>
      <w:r>
        <w:rPr>
          <w:b/>
          <w:szCs w:val="21"/>
        </w:rPr>
        <w:t>第四十六条</w:t>
      </w:r>
      <w:r>
        <w:rPr>
          <w:szCs w:val="21"/>
        </w:rPr>
        <w:t xml:space="preserve">   下列事项由股东会以特别决议通过：</w:t>
      </w:r>
    </w:p>
    <w:p w14:paraId="559C195C">
      <w:pPr>
        <w:spacing w:line="360" w:lineRule="auto"/>
        <w:ind w:firstLine="420" w:firstLineChars="200"/>
        <w:rPr>
          <w:szCs w:val="21"/>
        </w:rPr>
      </w:pPr>
      <w:r>
        <w:rPr>
          <w:szCs w:val="21"/>
        </w:rPr>
        <w:t>（一）公司增加或者减少注册资本；</w:t>
      </w:r>
    </w:p>
    <w:p w14:paraId="6085B077">
      <w:pPr>
        <w:spacing w:line="360" w:lineRule="auto"/>
        <w:ind w:firstLine="420" w:firstLineChars="200"/>
        <w:rPr>
          <w:szCs w:val="21"/>
        </w:rPr>
      </w:pPr>
      <w:r>
        <w:rPr>
          <w:szCs w:val="21"/>
        </w:rPr>
        <w:t>（二）公司的分立、</w:t>
      </w:r>
      <w:r>
        <w:rPr>
          <w:rFonts w:hint="eastAsia"/>
          <w:szCs w:val="21"/>
        </w:rPr>
        <w:t>分拆、</w:t>
      </w:r>
      <w:r>
        <w:rPr>
          <w:szCs w:val="21"/>
        </w:rPr>
        <w:t>合并、解散和清算；</w:t>
      </w:r>
    </w:p>
    <w:p w14:paraId="03CFC177">
      <w:pPr>
        <w:spacing w:line="360" w:lineRule="auto"/>
        <w:ind w:firstLine="420" w:firstLineChars="200"/>
        <w:rPr>
          <w:szCs w:val="21"/>
        </w:rPr>
      </w:pPr>
      <w:r>
        <w:rPr>
          <w:szCs w:val="21"/>
        </w:rPr>
        <w:t>（三）公司章程的修改；</w:t>
      </w:r>
    </w:p>
    <w:p w14:paraId="543DABD9">
      <w:pPr>
        <w:spacing w:line="360" w:lineRule="auto"/>
        <w:ind w:firstLine="420" w:firstLineChars="200"/>
        <w:rPr>
          <w:szCs w:val="21"/>
        </w:rPr>
      </w:pPr>
      <w:r>
        <w:rPr>
          <w:szCs w:val="21"/>
        </w:rPr>
        <w:t>（四）公司在一年内购买、出售重大资产或者</w:t>
      </w:r>
      <w:r>
        <w:rPr>
          <w:rFonts w:hint="eastAsia"/>
          <w:color w:val="000000"/>
        </w:rPr>
        <w:t>向他人提供</w:t>
      </w:r>
      <w:r>
        <w:rPr>
          <w:szCs w:val="21"/>
        </w:rPr>
        <w:t>担保</w:t>
      </w:r>
      <w:r>
        <w:rPr>
          <w:rFonts w:hint="eastAsia"/>
          <w:szCs w:val="21"/>
        </w:rPr>
        <w:t>的</w:t>
      </w:r>
      <w:r>
        <w:rPr>
          <w:szCs w:val="21"/>
        </w:rPr>
        <w:t xml:space="preserve">金额超过公司最近一期经审计总资产30%的； </w:t>
      </w:r>
    </w:p>
    <w:p w14:paraId="5CF697D2">
      <w:pPr>
        <w:spacing w:line="360" w:lineRule="auto"/>
        <w:ind w:firstLine="420" w:firstLineChars="200"/>
        <w:rPr>
          <w:szCs w:val="21"/>
        </w:rPr>
      </w:pPr>
      <w:r>
        <w:rPr>
          <w:szCs w:val="21"/>
        </w:rPr>
        <w:t xml:space="preserve">（五）股权激励计划； </w:t>
      </w:r>
    </w:p>
    <w:p w14:paraId="7B2B3405">
      <w:pPr>
        <w:spacing w:line="360" w:lineRule="auto"/>
        <w:ind w:firstLine="420" w:firstLineChars="200"/>
        <w:rPr>
          <w:szCs w:val="21"/>
        </w:rPr>
      </w:pPr>
      <w:r>
        <w:rPr>
          <w:szCs w:val="21"/>
        </w:rPr>
        <w:t>（六）</w:t>
      </w:r>
      <w:r>
        <w:rPr>
          <w:rFonts w:hint="eastAsia"/>
          <w:color w:val="000000"/>
        </w:rPr>
        <w:t>公司年度股东会授权董事会决定向特定对象发行融资总额不超过人民币三亿元且不超过最近一年末净资产百分之二十的股票，该授权在下一年度股东会召开日失效；</w:t>
      </w:r>
    </w:p>
    <w:p w14:paraId="437790C3">
      <w:pPr>
        <w:spacing w:line="360" w:lineRule="auto"/>
        <w:ind w:firstLine="420" w:firstLineChars="200"/>
        <w:rPr>
          <w:szCs w:val="21"/>
        </w:rPr>
      </w:pPr>
      <w:r>
        <w:rPr>
          <w:rFonts w:hint="eastAsia"/>
          <w:szCs w:val="21"/>
        </w:rPr>
        <w:t>（七）</w:t>
      </w:r>
      <w:r>
        <w:rPr>
          <w:szCs w:val="21"/>
        </w:rPr>
        <w:t xml:space="preserve">法律、行政法规或公司章程规定的，以及股东会以普通决议认定会对公司产生重大影响的、需要以特别决议通过的其他事项。 </w:t>
      </w:r>
    </w:p>
    <w:p w14:paraId="5CF966E0">
      <w:pPr>
        <w:autoSpaceDE w:val="0"/>
        <w:autoSpaceDN w:val="0"/>
        <w:adjustRightInd w:val="0"/>
        <w:spacing w:line="360" w:lineRule="auto"/>
        <w:ind w:firstLine="422" w:firstLineChars="200"/>
        <w:jc w:val="left"/>
        <w:rPr>
          <w:kern w:val="0"/>
          <w:szCs w:val="21"/>
        </w:rPr>
      </w:pPr>
      <w:r>
        <w:rPr>
          <w:b/>
          <w:szCs w:val="21"/>
        </w:rPr>
        <w:t>第四十七条</w:t>
      </w:r>
      <w:r>
        <w:rPr>
          <w:szCs w:val="21"/>
        </w:rPr>
        <w:t xml:space="preserve">   </w:t>
      </w:r>
      <w:r>
        <w:rPr>
          <w:kern w:val="0"/>
          <w:szCs w:val="21"/>
        </w:rPr>
        <w:t>股东（包括股东代理人）以其所代表的有表决权的股份数额行使表决权，每一股份享有一票表决权。</w:t>
      </w:r>
    </w:p>
    <w:p w14:paraId="66EC77A3">
      <w:pPr>
        <w:autoSpaceDE w:val="0"/>
        <w:autoSpaceDN w:val="0"/>
        <w:adjustRightInd w:val="0"/>
        <w:spacing w:line="360" w:lineRule="auto"/>
        <w:ind w:firstLine="420" w:firstLineChars="200"/>
        <w:jc w:val="left"/>
        <w:rPr>
          <w:kern w:val="0"/>
          <w:szCs w:val="21"/>
        </w:rPr>
      </w:pPr>
      <w:r>
        <w:rPr>
          <w:kern w:val="0"/>
          <w:szCs w:val="21"/>
        </w:rPr>
        <w:t>股东会审议影响中小投资者利益的重大事项时，对中小投资者表决应当单独计票。单独计票结果应当及时公开披露。</w:t>
      </w:r>
    </w:p>
    <w:p w14:paraId="18B6A75F">
      <w:pPr>
        <w:autoSpaceDE w:val="0"/>
        <w:autoSpaceDN w:val="0"/>
        <w:adjustRightInd w:val="0"/>
        <w:spacing w:line="360" w:lineRule="auto"/>
        <w:ind w:firstLine="420" w:firstLineChars="200"/>
        <w:jc w:val="left"/>
        <w:rPr>
          <w:kern w:val="0"/>
          <w:szCs w:val="21"/>
        </w:rPr>
      </w:pPr>
      <w:r>
        <w:rPr>
          <w:kern w:val="0"/>
          <w:szCs w:val="21"/>
        </w:rPr>
        <w:t>公司持有的本公司股份没有表决权，且该部分股份不计入出席股东会有表决权的股份总数。</w:t>
      </w:r>
    </w:p>
    <w:p w14:paraId="323FA45B">
      <w:pPr>
        <w:autoSpaceDE w:val="0"/>
        <w:autoSpaceDN w:val="0"/>
        <w:adjustRightInd w:val="0"/>
        <w:spacing w:line="360" w:lineRule="auto"/>
        <w:ind w:firstLine="420" w:firstLineChars="200"/>
        <w:jc w:val="left"/>
        <w:rPr>
          <w:kern w:val="0"/>
          <w:szCs w:val="21"/>
        </w:rPr>
      </w:pPr>
      <w:r>
        <w:rPr>
          <w:rFonts w:hint="eastAsia"/>
          <w:color w:val="000000"/>
        </w:rPr>
        <w:t>股东买入公司有表决权的股份违反《证券法》第六十三条第一款、第二款规定的，该超过规定比例部分的股份在买入后的三十六个月内不得行使表决权，且不计入出席股东会有表决权的股份总数。</w:t>
      </w:r>
    </w:p>
    <w:p w14:paraId="4E90FD6A">
      <w:pPr>
        <w:autoSpaceDE w:val="0"/>
        <w:autoSpaceDN w:val="0"/>
        <w:adjustRightInd w:val="0"/>
        <w:spacing w:line="360" w:lineRule="auto"/>
        <w:ind w:firstLine="420" w:firstLineChars="200"/>
        <w:jc w:val="left"/>
        <w:rPr>
          <w:kern w:val="0"/>
          <w:szCs w:val="21"/>
        </w:rPr>
      </w:pPr>
      <w:r>
        <w:rPr>
          <w:kern w:val="0"/>
          <w:szCs w:val="21"/>
        </w:rPr>
        <w:t>股东会审议有关关联交易事项时，关联股东不应参与表决，并且不得代理其他股东行使表决权</w:t>
      </w:r>
      <w:r>
        <w:rPr>
          <w:rFonts w:hint="eastAsia"/>
          <w:kern w:val="0"/>
          <w:szCs w:val="21"/>
        </w:rPr>
        <w:t>，</w:t>
      </w:r>
      <w:r>
        <w:rPr>
          <w:kern w:val="0"/>
          <w:szCs w:val="21"/>
        </w:rPr>
        <w:t>其代表的有表决权的股份数不计入有效表决总数；股东会决议应当充分披露非关联股东的表决情况。</w:t>
      </w:r>
    </w:p>
    <w:p w14:paraId="2B56BADA">
      <w:pPr>
        <w:tabs>
          <w:tab w:val="left" w:pos="1440"/>
        </w:tabs>
        <w:spacing w:line="360" w:lineRule="auto"/>
        <w:ind w:firstLine="422" w:firstLineChars="200"/>
        <w:rPr>
          <w:szCs w:val="21"/>
        </w:rPr>
      </w:pPr>
      <w:r>
        <w:rPr>
          <w:b/>
          <w:szCs w:val="21"/>
        </w:rPr>
        <w:t>第四十八条</w:t>
      </w:r>
      <w:r>
        <w:rPr>
          <w:szCs w:val="21"/>
        </w:rPr>
        <w:t xml:space="preserve">   除公司处于危机等特殊情况外，非经股东会以特别决议批准，公司将不与董事、高级管理人员以外的人订立将公司全部或者重要业务的管理交予该人负责的合同。</w:t>
      </w:r>
    </w:p>
    <w:p w14:paraId="394B13E3">
      <w:pPr>
        <w:tabs>
          <w:tab w:val="left" w:pos="1440"/>
        </w:tabs>
        <w:spacing w:line="360" w:lineRule="auto"/>
        <w:ind w:firstLine="422" w:firstLineChars="200"/>
        <w:rPr>
          <w:szCs w:val="21"/>
        </w:rPr>
      </w:pPr>
      <w:r>
        <w:rPr>
          <w:b/>
          <w:szCs w:val="21"/>
        </w:rPr>
        <w:t>第四十九条</w:t>
      </w:r>
      <w:r>
        <w:rPr>
          <w:szCs w:val="21"/>
        </w:rPr>
        <w:t xml:space="preserve">   董事候选人名单以提案的方式提请股东会表决。 </w:t>
      </w:r>
    </w:p>
    <w:p w14:paraId="1046CB60">
      <w:pPr>
        <w:autoSpaceDE w:val="0"/>
        <w:autoSpaceDN w:val="0"/>
        <w:adjustRightInd w:val="0"/>
        <w:spacing w:line="400" w:lineRule="exact"/>
        <w:ind w:firstLine="420" w:firstLineChars="200"/>
        <w:jc w:val="left"/>
        <w:rPr>
          <w:kern w:val="0"/>
          <w:szCs w:val="21"/>
        </w:rPr>
      </w:pPr>
      <w:r>
        <w:rPr>
          <w:kern w:val="0"/>
          <w:szCs w:val="21"/>
        </w:rPr>
        <w:t>单独或者合并持有股份总数3％以上的股东享有董事提名权，有权提名董事候选人，经董事会审议通过后，由董事会分别提交股东会审议。对于独立董事候选人，应按照法律法规及部门规章的有关规定执行。</w:t>
      </w:r>
    </w:p>
    <w:p w14:paraId="06F4E889">
      <w:pPr>
        <w:autoSpaceDE w:val="0"/>
        <w:autoSpaceDN w:val="0"/>
        <w:adjustRightInd w:val="0"/>
        <w:spacing w:line="400" w:lineRule="exact"/>
        <w:ind w:firstLine="420" w:firstLineChars="200"/>
        <w:jc w:val="left"/>
        <w:rPr>
          <w:kern w:val="0"/>
          <w:szCs w:val="21"/>
        </w:rPr>
      </w:pPr>
      <w:r>
        <w:rPr>
          <w:kern w:val="0"/>
          <w:szCs w:val="21"/>
        </w:rPr>
        <w:t>董事会可以向股东会提出董事候选人。</w:t>
      </w:r>
    </w:p>
    <w:p w14:paraId="7C898E42">
      <w:pPr>
        <w:tabs>
          <w:tab w:val="left" w:pos="1440"/>
        </w:tabs>
        <w:spacing w:line="360" w:lineRule="auto"/>
        <w:ind w:firstLine="420" w:firstLineChars="200"/>
        <w:rPr>
          <w:szCs w:val="21"/>
        </w:rPr>
      </w:pPr>
      <w:r>
        <w:rPr>
          <w:kern w:val="0"/>
          <w:szCs w:val="21"/>
        </w:rPr>
        <w:t>董事会应当事先向股东提供候选董事的简历和基本情况。</w:t>
      </w:r>
    </w:p>
    <w:p w14:paraId="4423668C">
      <w:pPr>
        <w:autoSpaceDE w:val="0"/>
        <w:autoSpaceDN w:val="0"/>
        <w:adjustRightInd w:val="0"/>
        <w:spacing w:line="400" w:lineRule="exact"/>
        <w:ind w:firstLine="420" w:firstLineChars="200"/>
        <w:jc w:val="left"/>
        <w:rPr>
          <w:kern w:val="0"/>
          <w:szCs w:val="21"/>
        </w:rPr>
      </w:pPr>
      <w:r>
        <w:rPr>
          <w:kern w:val="0"/>
          <w:szCs w:val="21"/>
        </w:rPr>
        <w:t>股东会就选举董事进行表决时，应当实行累积投票制。</w:t>
      </w:r>
      <w:r>
        <w:rPr>
          <w:rFonts w:hint="eastAsia"/>
          <w:kern w:val="0"/>
          <w:szCs w:val="21"/>
        </w:rPr>
        <w:t>股东会选举董事时，独立董事和非独立董事的表决应当分别进行。</w:t>
      </w:r>
    </w:p>
    <w:p w14:paraId="1D21EA58">
      <w:pPr>
        <w:tabs>
          <w:tab w:val="left" w:pos="1440"/>
        </w:tabs>
        <w:spacing w:line="360" w:lineRule="auto"/>
        <w:ind w:firstLine="420" w:firstLineChars="200"/>
      </w:pPr>
      <w:r>
        <w:rPr>
          <w:kern w:val="0"/>
          <w:szCs w:val="21"/>
        </w:rPr>
        <w:t>前款所称累积投票制是指股东会选举董事时，</w:t>
      </w:r>
      <w:r>
        <w:t>每一有表决权的股份享有与拟选出的董事人数相同的表决权，股东可以自由地在董事候选人之间分配其表决权，既可分散投于多人，也可集中投于一人，按照董事候选人得票多少的顺序，从前往后根据拟选出的董事人数，由得票较多者当选。</w:t>
      </w:r>
    </w:p>
    <w:p w14:paraId="3927F182">
      <w:pPr>
        <w:tabs>
          <w:tab w:val="left" w:pos="1440"/>
        </w:tabs>
        <w:spacing w:line="360" w:lineRule="auto"/>
        <w:ind w:firstLine="420" w:firstLineChars="200"/>
        <w:rPr>
          <w:szCs w:val="21"/>
        </w:rPr>
      </w:pPr>
      <w:r>
        <w:t>除累积投票制外，股东会将对所有提案进行逐项表决，对同一事项有不同提案的，将按提案提出的时间顺序进行表决，</w:t>
      </w:r>
      <w:r>
        <w:rPr>
          <w:rFonts w:hint="eastAsia"/>
        </w:rPr>
        <w:t>股东或者其代理人在股东会上不得对同一事项不同的提案同时投同意票</w:t>
      </w:r>
      <w:r>
        <w:t>。除因不可抗力等特殊原因导致股东会中止或不能作出决议外，股东会将不会对提案进行搁置或不予表决。</w:t>
      </w:r>
    </w:p>
    <w:p w14:paraId="4C68E344">
      <w:pPr>
        <w:tabs>
          <w:tab w:val="left" w:pos="1440"/>
        </w:tabs>
        <w:spacing w:line="360" w:lineRule="auto"/>
        <w:ind w:firstLine="422" w:firstLineChars="200"/>
        <w:rPr>
          <w:szCs w:val="21"/>
        </w:rPr>
      </w:pPr>
      <w:r>
        <w:rPr>
          <w:b/>
          <w:szCs w:val="21"/>
        </w:rPr>
        <w:t>第五十条</w:t>
      </w:r>
      <w:r>
        <w:rPr>
          <w:szCs w:val="21"/>
        </w:rPr>
        <w:t xml:space="preserve">   股东会审议提案时，不得对提案进行修改，否则，有关变更应当被视为一个新的提案，不得在本次股东会上进行表决。</w:t>
      </w:r>
    </w:p>
    <w:p w14:paraId="6EE375C7">
      <w:pPr>
        <w:tabs>
          <w:tab w:val="left" w:pos="1440"/>
        </w:tabs>
        <w:spacing w:line="360" w:lineRule="auto"/>
        <w:ind w:firstLine="422" w:firstLineChars="200"/>
        <w:rPr>
          <w:szCs w:val="21"/>
        </w:rPr>
      </w:pPr>
      <w:r>
        <w:rPr>
          <w:b/>
          <w:szCs w:val="21"/>
        </w:rPr>
        <w:t>第五十一条</w:t>
      </w:r>
      <w:r>
        <w:rPr>
          <w:szCs w:val="21"/>
        </w:rPr>
        <w:t xml:space="preserve">   股东会在进行表决时，会议不再安排股东发言。</w:t>
      </w:r>
    </w:p>
    <w:p w14:paraId="272A3779">
      <w:pPr>
        <w:tabs>
          <w:tab w:val="left" w:pos="1440"/>
        </w:tabs>
        <w:spacing w:line="360" w:lineRule="auto"/>
        <w:ind w:firstLine="422" w:firstLineChars="200"/>
        <w:rPr>
          <w:szCs w:val="21"/>
        </w:rPr>
      </w:pPr>
      <w:r>
        <w:rPr>
          <w:b/>
          <w:szCs w:val="21"/>
        </w:rPr>
        <w:t>第五十二条</w:t>
      </w:r>
      <w:r>
        <w:rPr>
          <w:szCs w:val="21"/>
        </w:rPr>
        <w:t xml:space="preserve">   股东会对列入议程的提案采取记名式投票表决。</w:t>
      </w:r>
    </w:p>
    <w:p w14:paraId="199EF141">
      <w:pPr>
        <w:tabs>
          <w:tab w:val="left" w:pos="1440"/>
        </w:tabs>
        <w:spacing w:line="360" w:lineRule="auto"/>
        <w:ind w:firstLine="422" w:firstLineChars="200"/>
        <w:rPr>
          <w:rStyle w:val="14"/>
          <w:sz w:val="21"/>
          <w:szCs w:val="21"/>
        </w:rPr>
      </w:pPr>
      <w:r>
        <w:rPr>
          <w:rStyle w:val="14"/>
          <w:b/>
          <w:sz w:val="21"/>
          <w:szCs w:val="21"/>
        </w:rPr>
        <w:t>第五十三条</w:t>
      </w:r>
      <w:r>
        <w:rPr>
          <w:rStyle w:val="14"/>
          <w:sz w:val="21"/>
          <w:szCs w:val="21"/>
        </w:rPr>
        <w:t xml:space="preserve">   公司负责制作股东会表决票。表决票应至少包括如下内容：</w:t>
      </w:r>
      <w:r>
        <w:rPr>
          <w:szCs w:val="21"/>
        </w:rPr>
        <w:br w:type="textWrapping"/>
      </w:r>
      <w:r>
        <w:rPr>
          <w:rStyle w:val="14"/>
          <w:sz w:val="21"/>
          <w:szCs w:val="21"/>
        </w:rPr>
        <w:t>　　（一）股东会届次；</w:t>
      </w:r>
      <w:r>
        <w:rPr>
          <w:szCs w:val="21"/>
        </w:rPr>
        <w:br w:type="textWrapping"/>
      </w:r>
      <w:r>
        <w:rPr>
          <w:rStyle w:val="14"/>
          <w:sz w:val="21"/>
          <w:szCs w:val="21"/>
        </w:rPr>
        <w:t>　　（二）股东姓名；</w:t>
      </w:r>
      <w:r>
        <w:rPr>
          <w:szCs w:val="21"/>
        </w:rPr>
        <w:br w:type="textWrapping"/>
      </w:r>
      <w:r>
        <w:rPr>
          <w:rStyle w:val="14"/>
          <w:sz w:val="21"/>
          <w:szCs w:val="21"/>
        </w:rPr>
        <w:t>　　（三）所持有表决权的股份数额；</w:t>
      </w:r>
      <w:r>
        <w:rPr>
          <w:szCs w:val="21"/>
        </w:rPr>
        <w:br w:type="textWrapping"/>
      </w:r>
      <w:r>
        <w:rPr>
          <w:rStyle w:val="14"/>
          <w:sz w:val="21"/>
          <w:szCs w:val="21"/>
        </w:rPr>
        <w:t>　　（四）需审议表决的事项；</w:t>
      </w:r>
      <w:r>
        <w:rPr>
          <w:szCs w:val="21"/>
        </w:rPr>
        <w:br w:type="textWrapping"/>
      </w:r>
      <w:r>
        <w:rPr>
          <w:rStyle w:val="14"/>
          <w:sz w:val="21"/>
          <w:szCs w:val="21"/>
        </w:rPr>
        <w:t>　　（五）投赞成、反对、弃权票的指示；</w:t>
      </w:r>
      <w:r>
        <w:rPr>
          <w:szCs w:val="21"/>
        </w:rPr>
        <w:br w:type="textWrapping"/>
      </w:r>
      <w:r>
        <w:rPr>
          <w:rStyle w:val="14"/>
          <w:sz w:val="21"/>
          <w:szCs w:val="21"/>
        </w:rPr>
        <w:t>　　（六） 股东/股东的法定代表人/代理人亲笔签名，代理人签名应注明“某某代某某股东表决”；</w:t>
      </w:r>
      <w:r>
        <w:rPr>
          <w:szCs w:val="21"/>
        </w:rPr>
        <w:br w:type="textWrapping"/>
      </w:r>
      <w:r>
        <w:rPr>
          <w:rStyle w:val="14"/>
          <w:sz w:val="21"/>
          <w:szCs w:val="21"/>
        </w:rPr>
        <w:t>　　（七）其他需注明的事项。</w:t>
      </w:r>
    </w:p>
    <w:p w14:paraId="019A0B5B">
      <w:pPr>
        <w:tabs>
          <w:tab w:val="left" w:pos="1440"/>
        </w:tabs>
        <w:spacing w:line="360" w:lineRule="auto"/>
        <w:ind w:firstLine="422" w:firstLineChars="200"/>
        <w:rPr>
          <w:rStyle w:val="14"/>
          <w:sz w:val="21"/>
          <w:szCs w:val="21"/>
        </w:rPr>
      </w:pPr>
      <w:r>
        <w:rPr>
          <w:rStyle w:val="14"/>
          <w:b/>
          <w:sz w:val="21"/>
          <w:szCs w:val="21"/>
        </w:rPr>
        <w:t>第五十四条</w:t>
      </w:r>
      <w:r>
        <w:rPr>
          <w:rStyle w:val="14"/>
          <w:sz w:val="21"/>
          <w:szCs w:val="21"/>
        </w:rPr>
        <w:t xml:space="preserve">   表决票应在股东签到时由股东会秘书处负责分发给出席会议的股东，并在表决完后由股东会秘书处指定人员负责收回。</w:t>
      </w:r>
    </w:p>
    <w:p w14:paraId="0DB25324">
      <w:pPr>
        <w:tabs>
          <w:tab w:val="left" w:pos="1440"/>
        </w:tabs>
        <w:spacing w:line="360" w:lineRule="auto"/>
        <w:ind w:firstLine="422" w:firstLineChars="200"/>
        <w:rPr>
          <w:rStyle w:val="14"/>
          <w:sz w:val="21"/>
          <w:szCs w:val="21"/>
        </w:rPr>
      </w:pPr>
      <w:r>
        <w:rPr>
          <w:rStyle w:val="14"/>
          <w:b/>
          <w:sz w:val="21"/>
          <w:szCs w:val="21"/>
        </w:rPr>
        <w:t>第五十五条</w:t>
      </w:r>
      <w:r>
        <w:rPr>
          <w:rStyle w:val="14"/>
          <w:sz w:val="21"/>
          <w:szCs w:val="21"/>
        </w:rPr>
        <w:t xml:space="preserve">   同一表决权只能选择现场、网络或其他表决方式中的一种。同一表决权出现重复表决的以第一次投票结果为准。</w:t>
      </w:r>
    </w:p>
    <w:p w14:paraId="0D2C3E96">
      <w:pPr>
        <w:tabs>
          <w:tab w:val="left" w:pos="1440"/>
        </w:tabs>
        <w:spacing w:line="360" w:lineRule="auto"/>
        <w:ind w:firstLine="422" w:firstLineChars="200"/>
        <w:rPr>
          <w:szCs w:val="21"/>
        </w:rPr>
      </w:pPr>
      <w:r>
        <w:rPr>
          <w:rStyle w:val="14"/>
          <w:b/>
          <w:sz w:val="21"/>
          <w:szCs w:val="21"/>
        </w:rPr>
        <w:t>第五十六条</w:t>
      </w:r>
      <w:r>
        <w:rPr>
          <w:rStyle w:val="14"/>
          <w:sz w:val="21"/>
          <w:szCs w:val="21"/>
        </w:rPr>
        <w:t xml:space="preserve">   出席股东会的股东，应当对提交表决的提案发表以下意见之一：同意、反对或弃权。</w:t>
      </w:r>
      <w:r>
        <w:rPr>
          <w:szCs w:val="21"/>
        </w:rPr>
        <w:t xml:space="preserve"> </w:t>
      </w:r>
    </w:p>
    <w:p w14:paraId="7569A970">
      <w:pPr>
        <w:spacing w:line="360" w:lineRule="auto"/>
        <w:ind w:firstLine="420" w:firstLineChars="200"/>
        <w:rPr>
          <w:szCs w:val="21"/>
        </w:rPr>
      </w:pPr>
      <w:r>
        <w:rPr>
          <w:szCs w:val="21"/>
        </w:rPr>
        <w:t>未填、错填、字迹无法辨认的表决票、未投的表决票均视为投票人放弃表决权利，其所持股份数的表决结果应计为“弃权”。</w:t>
      </w:r>
    </w:p>
    <w:p w14:paraId="719624EF">
      <w:pPr>
        <w:autoSpaceDE w:val="0"/>
        <w:autoSpaceDN w:val="0"/>
        <w:adjustRightInd w:val="0"/>
        <w:spacing w:line="360" w:lineRule="auto"/>
        <w:ind w:firstLine="422" w:firstLineChars="200"/>
        <w:jc w:val="left"/>
        <w:rPr>
          <w:kern w:val="0"/>
          <w:szCs w:val="21"/>
        </w:rPr>
      </w:pPr>
      <w:r>
        <w:rPr>
          <w:b/>
          <w:szCs w:val="21"/>
        </w:rPr>
        <w:t>第五十七条</w:t>
      </w:r>
      <w:r>
        <w:rPr>
          <w:szCs w:val="21"/>
        </w:rPr>
        <w:t xml:space="preserve">   股东会对提案进行表决前，应当推举两名股东代表参加计票和监票。</w:t>
      </w:r>
      <w:r>
        <w:rPr>
          <w:kern w:val="0"/>
          <w:szCs w:val="21"/>
        </w:rPr>
        <w:t>审议事项与股东有关联关系的，相关股东及代理人不得参加计票、监票。</w:t>
      </w:r>
    </w:p>
    <w:p w14:paraId="2813D4FE">
      <w:pPr>
        <w:spacing w:line="360" w:lineRule="auto"/>
        <w:ind w:firstLine="612"/>
        <w:rPr>
          <w:szCs w:val="21"/>
        </w:rPr>
      </w:pPr>
      <w:r>
        <w:rPr>
          <w:szCs w:val="21"/>
        </w:rPr>
        <w:t>股东会对提案进行表决时，应当由律师、两名股东代表共同负责计票、监票，并当场公布表决结果，决议的表决结果载入会议记录。</w:t>
      </w:r>
    </w:p>
    <w:p w14:paraId="1BDEEAF8">
      <w:pPr>
        <w:spacing w:line="360" w:lineRule="auto"/>
        <w:ind w:firstLine="612"/>
        <w:rPr>
          <w:szCs w:val="21"/>
        </w:rPr>
      </w:pPr>
      <w:r>
        <w:rPr>
          <w:szCs w:val="21"/>
        </w:rPr>
        <w:t>通过网络或其他方式投票的公司股东或其代理人，有权通过相应的投票系统查验自己的投票结果。</w:t>
      </w:r>
    </w:p>
    <w:p w14:paraId="51E8E5A3">
      <w:pPr>
        <w:tabs>
          <w:tab w:val="left" w:pos="1440"/>
        </w:tabs>
        <w:spacing w:line="360" w:lineRule="auto"/>
        <w:ind w:firstLine="422" w:firstLineChars="200"/>
        <w:rPr>
          <w:szCs w:val="21"/>
        </w:rPr>
      </w:pPr>
      <w:r>
        <w:rPr>
          <w:b/>
          <w:szCs w:val="21"/>
        </w:rPr>
        <w:t>第五十八条</w:t>
      </w:r>
      <w:r>
        <w:rPr>
          <w:szCs w:val="21"/>
        </w:rPr>
        <w:t xml:space="preserve">   股东会会议现场结束时间不得早于网络或其他方式，会议主持人应当在会议现场宣布每一提案的表决情况和结果，并根据表决结果宣布提案是否通过。</w:t>
      </w:r>
    </w:p>
    <w:p w14:paraId="6EBE8B3C">
      <w:pPr>
        <w:spacing w:line="360" w:lineRule="auto"/>
        <w:ind w:firstLine="612"/>
        <w:rPr>
          <w:szCs w:val="21"/>
        </w:rPr>
      </w:pPr>
      <w:r>
        <w:rPr>
          <w:szCs w:val="21"/>
        </w:rPr>
        <w:t>在正式公布表决结果前，股东会现场、网络及其他表决方式中所涉及的公司、计票人、监票人、主要股东等相关各方对表决情况均负有保密义务。</w:t>
      </w:r>
    </w:p>
    <w:p w14:paraId="1EF061A7">
      <w:pPr>
        <w:tabs>
          <w:tab w:val="left" w:pos="1440"/>
        </w:tabs>
        <w:spacing w:line="360" w:lineRule="auto"/>
        <w:ind w:firstLine="422" w:firstLineChars="200"/>
        <w:rPr>
          <w:szCs w:val="21"/>
        </w:rPr>
      </w:pPr>
      <w:r>
        <w:rPr>
          <w:b/>
          <w:szCs w:val="21"/>
        </w:rPr>
        <w:t>第五十九条</w:t>
      </w:r>
      <w:r>
        <w:rPr>
          <w:szCs w:val="21"/>
        </w:rPr>
        <w:t xml:space="preserve">   会议主持人如果对提交表决的决议结果有任何怀疑，可以对所投票数组织点票；如果会议主持人未进行点票，出席会议的股东或者股东代理人对会议主持人宣布结果有异议的，有权在宣布表决结果后立即要求点票，会议主持人应当立即组织点票。 </w:t>
      </w:r>
    </w:p>
    <w:p w14:paraId="06DF0A08">
      <w:pPr>
        <w:autoSpaceDE w:val="0"/>
        <w:autoSpaceDN w:val="0"/>
        <w:adjustRightInd w:val="0"/>
        <w:spacing w:line="360" w:lineRule="auto"/>
        <w:ind w:firstLine="422" w:firstLineChars="200"/>
        <w:jc w:val="left"/>
        <w:rPr>
          <w:kern w:val="0"/>
          <w:szCs w:val="21"/>
        </w:rPr>
      </w:pPr>
      <w:r>
        <w:rPr>
          <w:b/>
          <w:szCs w:val="21"/>
        </w:rPr>
        <w:t>第六十条</w:t>
      </w:r>
      <w:r>
        <w:rPr>
          <w:szCs w:val="21"/>
        </w:rPr>
        <w:t xml:space="preserve">   召集人应当保证股东会连续举行，直至形成最终决议。因不可抗力等特殊原因导致股东会中止或不能做出决议的，应采取必要措施尽快恢复召开股东会或直接终止本次股东会，并及时公告。</w:t>
      </w:r>
      <w:r>
        <w:rPr>
          <w:kern w:val="0"/>
          <w:szCs w:val="21"/>
        </w:rPr>
        <w:t>同时，召集人应向公司所在地中国证监会派出机构及所在证券交易所报告。</w:t>
      </w:r>
    </w:p>
    <w:p w14:paraId="35907786">
      <w:pPr>
        <w:autoSpaceDE w:val="0"/>
        <w:autoSpaceDN w:val="0"/>
        <w:adjustRightInd w:val="0"/>
        <w:spacing w:line="360" w:lineRule="auto"/>
        <w:ind w:firstLine="422" w:firstLineChars="200"/>
        <w:jc w:val="left"/>
        <w:rPr>
          <w:kern w:val="0"/>
          <w:szCs w:val="21"/>
        </w:rPr>
      </w:pPr>
      <w:r>
        <w:rPr>
          <w:b/>
          <w:szCs w:val="21"/>
        </w:rPr>
        <w:t xml:space="preserve">第六十一条   </w:t>
      </w:r>
      <w:r>
        <w:rPr>
          <w:kern w:val="0"/>
          <w:szCs w:val="21"/>
        </w:rPr>
        <w:t>股东会决议应当及时公告，公告中应列明出席会议的股东和代理人人数、所持有表决权的股份总数及占公司有表决权股份总数的比例、表决方式、每项提案的表决结果和通过的各项决议的详细内容。</w:t>
      </w:r>
    </w:p>
    <w:p w14:paraId="583AEA6B">
      <w:pPr>
        <w:autoSpaceDE w:val="0"/>
        <w:autoSpaceDN w:val="0"/>
        <w:adjustRightInd w:val="0"/>
        <w:spacing w:line="360" w:lineRule="auto"/>
        <w:jc w:val="left"/>
        <w:rPr>
          <w:kern w:val="0"/>
          <w:szCs w:val="21"/>
        </w:rPr>
      </w:pPr>
      <w:r>
        <w:rPr>
          <w:b/>
          <w:szCs w:val="21"/>
        </w:rPr>
        <w:t xml:space="preserve">    第六十二条</w:t>
      </w:r>
      <w:r>
        <w:rPr>
          <w:szCs w:val="21"/>
        </w:rPr>
        <w:t xml:space="preserve">   </w:t>
      </w:r>
      <w:r>
        <w:rPr>
          <w:kern w:val="0"/>
          <w:szCs w:val="21"/>
        </w:rPr>
        <w:t>提案未获通过，或者本次股东会变更前次股东会决议的，应当在股东会决议公告中作特别说明。</w:t>
      </w:r>
    </w:p>
    <w:p w14:paraId="673FF7E4">
      <w:pPr>
        <w:pStyle w:val="2"/>
        <w:spacing w:before="312" w:after="312"/>
        <w:ind w:left="567" w:hanging="567"/>
        <w:rPr>
          <w:rFonts w:hint="eastAsia"/>
        </w:rPr>
      </w:pPr>
      <w:r>
        <w:rPr>
          <w:rFonts w:hint="eastAsia"/>
        </w:rPr>
        <w:t xml:space="preserve"> 股东会记录</w:t>
      </w:r>
    </w:p>
    <w:p w14:paraId="1C15E1B0">
      <w:pPr>
        <w:tabs>
          <w:tab w:val="left" w:pos="1440"/>
        </w:tabs>
        <w:spacing w:line="360" w:lineRule="auto"/>
        <w:ind w:firstLine="422" w:firstLineChars="200"/>
        <w:rPr>
          <w:szCs w:val="21"/>
        </w:rPr>
      </w:pPr>
      <w:r>
        <w:rPr>
          <w:b/>
          <w:szCs w:val="21"/>
        </w:rPr>
        <w:t>第六十三条</w:t>
      </w:r>
      <w:r>
        <w:rPr>
          <w:szCs w:val="21"/>
        </w:rPr>
        <w:t xml:space="preserve">   股东会应有会议记录，由董事会秘书负责，会议记录应记载以下内容： </w:t>
      </w:r>
    </w:p>
    <w:p w14:paraId="0E7FDA15">
      <w:pPr>
        <w:spacing w:line="360" w:lineRule="auto"/>
        <w:ind w:firstLine="12"/>
        <w:rPr>
          <w:szCs w:val="21"/>
        </w:rPr>
      </w:pPr>
      <w:r>
        <w:rPr>
          <w:szCs w:val="21"/>
        </w:rPr>
        <w:t>　　（一）会议时间、地点、议程和召集人姓名或名称；</w:t>
      </w:r>
    </w:p>
    <w:p w14:paraId="59DE137F">
      <w:pPr>
        <w:spacing w:line="360" w:lineRule="auto"/>
        <w:ind w:firstLine="12"/>
        <w:rPr>
          <w:szCs w:val="21"/>
        </w:rPr>
      </w:pPr>
      <w:r>
        <w:rPr>
          <w:szCs w:val="21"/>
        </w:rPr>
        <w:t xml:space="preserve">　　（二）会议主持人以及出席或列席会议的董事、高级管理人员姓名； </w:t>
      </w:r>
    </w:p>
    <w:p w14:paraId="379ECDFF">
      <w:pPr>
        <w:spacing w:line="360" w:lineRule="auto"/>
        <w:ind w:firstLine="12"/>
        <w:rPr>
          <w:szCs w:val="21"/>
        </w:rPr>
      </w:pPr>
      <w:r>
        <w:rPr>
          <w:szCs w:val="21"/>
        </w:rPr>
        <w:t>　　（三）出席会议的股东和代理人人数、所持有表决权的股份总数及占公司股份总数的比例；</w:t>
      </w:r>
    </w:p>
    <w:p w14:paraId="625187D3">
      <w:pPr>
        <w:spacing w:line="360" w:lineRule="auto"/>
        <w:ind w:firstLine="12"/>
        <w:rPr>
          <w:szCs w:val="21"/>
        </w:rPr>
      </w:pPr>
      <w:r>
        <w:rPr>
          <w:szCs w:val="21"/>
        </w:rPr>
        <w:t xml:space="preserve">　　（四）对每一提案的审议经过、发言要点和表决结果； </w:t>
      </w:r>
    </w:p>
    <w:p w14:paraId="6CD4A1D6">
      <w:pPr>
        <w:spacing w:line="360" w:lineRule="auto"/>
        <w:ind w:firstLine="12"/>
        <w:rPr>
          <w:szCs w:val="21"/>
        </w:rPr>
      </w:pPr>
      <w:r>
        <w:rPr>
          <w:szCs w:val="21"/>
        </w:rPr>
        <w:t>　　（五）股东的质询意见或建议以及相应的答复或说明；</w:t>
      </w:r>
    </w:p>
    <w:p w14:paraId="34517612">
      <w:pPr>
        <w:spacing w:line="360" w:lineRule="auto"/>
        <w:ind w:firstLine="12"/>
        <w:rPr>
          <w:szCs w:val="21"/>
        </w:rPr>
      </w:pPr>
      <w:r>
        <w:rPr>
          <w:szCs w:val="21"/>
        </w:rPr>
        <w:t>　　（六）计票人、监票人姓名；</w:t>
      </w:r>
    </w:p>
    <w:p w14:paraId="342B5699">
      <w:pPr>
        <w:spacing w:line="360" w:lineRule="auto"/>
        <w:ind w:firstLine="430" w:firstLineChars="205"/>
        <w:rPr>
          <w:szCs w:val="21"/>
        </w:rPr>
      </w:pPr>
      <w:r>
        <w:rPr>
          <w:szCs w:val="21"/>
        </w:rPr>
        <w:t>（七）公司章程规定应当载入会议记录的其他内容。</w:t>
      </w:r>
    </w:p>
    <w:p w14:paraId="7DA5FF0C">
      <w:pPr>
        <w:tabs>
          <w:tab w:val="left" w:pos="1440"/>
        </w:tabs>
        <w:spacing w:line="360" w:lineRule="auto"/>
        <w:ind w:firstLine="422" w:firstLineChars="200"/>
        <w:rPr>
          <w:szCs w:val="21"/>
        </w:rPr>
      </w:pPr>
      <w:r>
        <w:rPr>
          <w:b/>
          <w:szCs w:val="21"/>
        </w:rPr>
        <w:t>第六十四条</w:t>
      </w:r>
      <w:r>
        <w:rPr>
          <w:szCs w:val="21"/>
        </w:rPr>
        <w:t xml:space="preserve">   召集人应当保证会议记录内容真实、准确和完整。出席</w:t>
      </w:r>
      <w:r>
        <w:rPr>
          <w:rFonts w:hint="eastAsia"/>
          <w:szCs w:val="21"/>
        </w:rPr>
        <w:t>或者列席</w:t>
      </w:r>
      <w:r>
        <w:rPr>
          <w:szCs w:val="21"/>
        </w:rPr>
        <w:t>会议的董事、董事会秘书、召集人或其代表、会议主持人应当在会议记录上签名</w:t>
      </w:r>
      <w:r>
        <w:rPr>
          <w:rFonts w:hint="eastAsia"/>
          <w:szCs w:val="21"/>
        </w:rPr>
        <w:t>，并保证会议记录内容真实、准确和完整</w:t>
      </w:r>
      <w:r>
        <w:rPr>
          <w:szCs w:val="21"/>
        </w:rPr>
        <w:t>。会议记录应当与现场出席股东的签名册及代理出席的委托书、现场会议的表决票、网络或其它方式表决情况的有效资料一并保存，保存期限不少于10年。</w:t>
      </w:r>
    </w:p>
    <w:p w14:paraId="64367CE6">
      <w:pPr>
        <w:tabs>
          <w:tab w:val="left" w:pos="1440"/>
        </w:tabs>
        <w:spacing w:line="360" w:lineRule="auto"/>
        <w:ind w:firstLine="422" w:firstLineChars="200"/>
        <w:rPr>
          <w:szCs w:val="21"/>
        </w:rPr>
      </w:pPr>
      <w:r>
        <w:rPr>
          <w:b/>
          <w:szCs w:val="21"/>
        </w:rPr>
        <w:t>第六十五条</w:t>
      </w:r>
      <w:r>
        <w:rPr>
          <w:szCs w:val="21"/>
        </w:rPr>
        <w:t xml:space="preserve">   对股东会到会人数、参会股东持有的股份数额、授权委托书、每一表决事项的表决结果 、会议记录、会议程序的合法性等事项，可以根据情况进行公证。</w:t>
      </w:r>
    </w:p>
    <w:p w14:paraId="1962620B">
      <w:pPr>
        <w:tabs>
          <w:tab w:val="left" w:pos="1440"/>
        </w:tabs>
        <w:spacing w:line="360" w:lineRule="auto"/>
        <w:ind w:firstLine="420" w:firstLineChars="200"/>
        <w:rPr>
          <w:kern w:val="0"/>
          <w:szCs w:val="21"/>
        </w:rPr>
      </w:pPr>
      <w:r>
        <w:rPr>
          <w:kern w:val="0"/>
          <w:szCs w:val="21"/>
        </w:rPr>
        <w:t>公司股东会决议内容违反法律、行政法规的无效。</w:t>
      </w:r>
    </w:p>
    <w:p w14:paraId="3F6C1765">
      <w:pPr>
        <w:autoSpaceDE w:val="0"/>
        <w:autoSpaceDN w:val="0"/>
        <w:adjustRightInd w:val="0"/>
        <w:spacing w:line="360" w:lineRule="auto"/>
        <w:ind w:firstLine="420" w:firstLineChars="200"/>
        <w:jc w:val="left"/>
        <w:rPr>
          <w:sz w:val="24"/>
        </w:rPr>
      </w:pPr>
      <w:r>
        <w:rPr>
          <w:kern w:val="0"/>
          <w:szCs w:val="21"/>
        </w:rPr>
        <w:t>股东会的会议召集程序、表决方式违反法律、行政法规或者公司章程，或者决议内容违反公司章程的，股东可以自决议作出之日起六十日内，请求人民法院撤销。</w:t>
      </w:r>
    </w:p>
    <w:p w14:paraId="30CA6338">
      <w:pPr>
        <w:pStyle w:val="2"/>
        <w:spacing w:before="312" w:after="312"/>
        <w:ind w:left="567" w:hanging="567"/>
        <w:rPr>
          <w:rFonts w:hint="eastAsia"/>
        </w:rPr>
      </w:pPr>
      <w:r>
        <w:rPr>
          <w:rFonts w:hint="eastAsia"/>
        </w:rPr>
        <w:t xml:space="preserve"> 股东会对董事会的授权</w:t>
      </w:r>
    </w:p>
    <w:p w14:paraId="5F4D39E7">
      <w:pPr>
        <w:autoSpaceDE w:val="0"/>
        <w:autoSpaceDN w:val="0"/>
        <w:adjustRightInd w:val="0"/>
        <w:spacing w:line="360" w:lineRule="auto"/>
        <w:ind w:firstLine="422" w:firstLineChars="200"/>
        <w:jc w:val="left"/>
        <w:rPr>
          <w:kern w:val="0"/>
          <w:szCs w:val="21"/>
        </w:rPr>
      </w:pPr>
      <w:r>
        <w:rPr>
          <w:b/>
          <w:kern w:val="0"/>
          <w:szCs w:val="21"/>
        </w:rPr>
        <w:t>第六十六条</w:t>
      </w:r>
      <w:r>
        <w:rPr>
          <w:kern w:val="0"/>
          <w:szCs w:val="21"/>
        </w:rPr>
        <w:t xml:space="preserve">   股东会通过决议，可以对董事会进行授权。</w:t>
      </w:r>
    </w:p>
    <w:p w14:paraId="30B3359A">
      <w:pPr>
        <w:autoSpaceDE w:val="0"/>
        <w:autoSpaceDN w:val="0"/>
        <w:adjustRightInd w:val="0"/>
        <w:spacing w:line="360" w:lineRule="auto"/>
        <w:ind w:firstLine="422" w:firstLineChars="200"/>
        <w:jc w:val="left"/>
        <w:rPr>
          <w:kern w:val="0"/>
          <w:szCs w:val="21"/>
        </w:rPr>
      </w:pPr>
      <w:r>
        <w:rPr>
          <w:b/>
          <w:kern w:val="0"/>
          <w:szCs w:val="21"/>
        </w:rPr>
        <w:t>第六十七条</w:t>
      </w:r>
      <w:r>
        <w:rPr>
          <w:kern w:val="0"/>
          <w:szCs w:val="21"/>
        </w:rPr>
        <w:t xml:space="preserve">   法律、行政法规、部门规章、所在证券交易所的相关规定和公司章程规定应当由股东会决定的事项，必须由股东会对该等事项进行审议，以保障公司股东对该等事项的决策权。</w:t>
      </w:r>
    </w:p>
    <w:p w14:paraId="661C10E3">
      <w:pPr>
        <w:autoSpaceDE w:val="0"/>
        <w:autoSpaceDN w:val="0"/>
        <w:adjustRightInd w:val="0"/>
        <w:spacing w:line="360" w:lineRule="auto"/>
        <w:ind w:firstLine="420" w:firstLineChars="200"/>
        <w:jc w:val="left"/>
        <w:rPr>
          <w:kern w:val="0"/>
          <w:szCs w:val="21"/>
        </w:rPr>
      </w:pPr>
      <w:r>
        <w:rPr>
          <w:kern w:val="0"/>
          <w:szCs w:val="21"/>
        </w:rPr>
        <w:t>股东会对董事会的授权，如所授权的事项属于普通决议事项，应当由出席股东会的股东(包括股东代理人)所持表决权的二分之一以上通过；如属于特别决议事项，应当由出席股东会的股东(包括股东代理人)所持表决权的三分之二以上通过。授权的内容应明确、具体。</w:t>
      </w:r>
    </w:p>
    <w:p w14:paraId="5DC0BA4A">
      <w:pPr>
        <w:autoSpaceDE w:val="0"/>
        <w:autoSpaceDN w:val="0"/>
        <w:adjustRightInd w:val="0"/>
        <w:spacing w:line="360" w:lineRule="auto"/>
        <w:ind w:firstLine="422" w:firstLineChars="200"/>
        <w:jc w:val="left"/>
        <w:rPr>
          <w:kern w:val="0"/>
          <w:szCs w:val="21"/>
        </w:rPr>
      </w:pPr>
      <w:r>
        <w:rPr>
          <w:b/>
          <w:kern w:val="0"/>
          <w:szCs w:val="21"/>
        </w:rPr>
        <w:t>第六十八条</w:t>
      </w:r>
      <w:r>
        <w:rPr>
          <w:kern w:val="0"/>
          <w:szCs w:val="21"/>
        </w:rPr>
        <w:t xml:space="preserve">   董事会对授权事项进行决策时，应进行充分的商讨和论证，必要时可聘请中介机构提供咨询意见，以保证决策事项的科学性与合理性。</w:t>
      </w:r>
    </w:p>
    <w:p w14:paraId="31012CA0">
      <w:pPr>
        <w:autoSpaceDE w:val="0"/>
        <w:autoSpaceDN w:val="0"/>
        <w:adjustRightInd w:val="0"/>
        <w:spacing w:line="360" w:lineRule="auto"/>
        <w:ind w:firstLine="420" w:firstLineChars="200"/>
        <w:jc w:val="left"/>
        <w:rPr>
          <w:kern w:val="0"/>
          <w:szCs w:val="21"/>
        </w:rPr>
      </w:pPr>
      <w:r>
        <w:rPr>
          <w:kern w:val="0"/>
          <w:szCs w:val="21"/>
        </w:rPr>
        <w:t>董事会在对授权事项进行决策的过程中，应充分履行信息披露义务，并自觉接受公司股东、</w:t>
      </w:r>
      <w:r>
        <w:rPr>
          <w:rFonts w:hint="eastAsia"/>
          <w:kern w:val="0"/>
          <w:szCs w:val="21"/>
        </w:rPr>
        <w:t>审计委员</w:t>
      </w:r>
      <w:r>
        <w:rPr>
          <w:kern w:val="0"/>
          <w:szCs w:val="21"/>
        </w:rPr>
        <w:t>会以及公司监管部门的监督。</w:t>
      </w:r>
    </w:p>
    <w:p w14:paraId="1519B392">
      <w:pPr>
        <w:pStyle w:val="2"/>
        <w:spacing w:before="312" w:after="312"/>
        <w:ind w:left="567" w:hanging="567"/>
        <w:rPr>
          <w:rFonts w:hint="eastAsia"/>
        </w:rPr>
      </w:pPr>
      <w:r>
        <w:rPr>
          <w:rFonts w:hint="eastAsia"/>
        </w:rPr>
        <w:t xml:space="preserve"> 股东会决议的执行和信息披露规定</w:t>
      </w:r>
    </w:p>
    <w:p w14:paraId="160A996B">
      <w:pPr>
        <w:tabs>
          <w:tab w:val="left" w:pos="1440"/>
        </w:tabs>
        <w:spacing w:line="360" w:lineRule="auto"/>
        <w:ind w:firstLine="422" w:firstLineChars="200"/>
        <w:rPr>
          <w:szCs w:val="21"/>
        </w:rPr>
      </w:pPr>
      <w:r>
        <w:rPr>
          <w:b/>
          <w:szCs w:val="21"/>
        </w:rPr>
        <w:t>第六十九条</w:t>
      </w:r>
      <w:r>
        <w:rPr>
          <w:szCs w:val="21"/>
        </w:rPr>
        <w:t xml:space="preserve">   股东会决议应当及时通知未参与表决的股东，决议中应列明出席会议的股东和代理人人数、所持有表决权的股份总数及占公司有表决权股份总数的比例、表决方式、每项提案的表决结果和通过的各项决议的详细内容。 </w:t>
      </w:r>
    </w:p>
    <w:p w14:paraId="2FAC6C3F">
      <w:pPr>
        <w:tabs>
          <w:tab w:val="left" w:pos="1440"/>
        </w:tabs>
        <w:spacing w:line="360" w:lineRule="auto"/>
        <w:ind w:firstLine="422" w:firstLineChars="200"/>
        <w:rPr>
          <w:szCs w:val="21"/>
        </w:rPr>
      </w:pPr>
      <w:r>
        <w:rPr>
          <w:b/>
          <w:szCs w:val="21"/>
        </w:rPr>
        <w:t>第七十条</w:t>
      </w:r>
      <w:r>
        <w:rPr>
          <w:szCs w:val="21"/>
        </w:rPr>
        <w:t xml:space="preserve">   股东会形成的决议，由董事会负责组织贯彻，并按决议的内容和责权分工责成公司管理层具体实施承办；股东会决议要求</w:t>
      </w:r>
      <w:r>
        <w:rPr>
          <w:rFonts w:hint="eastAsia"/>
          <w:szCs w:val="21"/>
        </w:rPr>
        <w:t>审计委员</w:t>
      </w:r>
      <w:r>
        <w:rPr>
          <w:szCs w:val="21"/>
        </w:rPr>
        <w:t>会办理的事项，直接由</w:t>
      </w:r>
      <w:r>
        <w:rPr>
          <w:rFonts w:hint="eastAsia"/>
          <w:szCs w:val="21"/>
        </w:rPr>
        <w:t>审计委员召集人</w:t>
      </w:r>
      <w:r>
        <w:rPr>
          <w:szCs w:val="21"/>
        </w:rPr>
        <w:t>组织实施。</w:t>
      </w:r>
    </w:p>
    <w:p w14:paraId="04C18694">
      <w:pPr>
        <w:tabs>
          <w:tab w:val="left" w:pos="1440"/>
        </w:tabs>
        <w:spacing w:line="360" w:lineRule="auto"/>
        <w:ind w:firstLine="422" w:firstLineChars="200"/>
        <w:rPr>
          <w:szCs w:val="21"/>
        </w:rPr>
      </w:pPr>
      <w:r>
        <w:rPr>
          <w:b/>
          <w:szCs w:val="21"/>
        </w:rPr>
        <w:t>第七十一条</w:t>
      </w:r>
      <w:r>
        <w:rPr>
          <w:szCs w:val="21"/>
        </w:rPr>
        <w:t xml:space="preserve">   股东会通过有关派现、送股或资本公积转增股本提案的，公司将在股东会结束后2个月内实施具体方案。</w:t>
      </w:r>
    </w:p>
    <w:p w14:paraId="0F549F81">
      <w:pPr>
        <w:tabs>
          <w:tab w:val="left" w:pos="1440"/>
        </w:tabs>
        <w:spacing w:line="360" w:lineRule="auto"/>
        <w:ind w:firstLine="422" w:firstLineChars="200"/>
        <w:rPr>
          <w:szCs w:val="21"/>
        </w:rPr>
      </w:pPr>
      <w:r>
        <w:rPr>
          <w:b/>
          <w:szCs w:val="21"/>
        </w:rPr>
        <w:t>第七十二条</w:t>
      </w:r>
      <w:r>
        <w:rPr>
          <w:szCs w:val="21"/>
        </w:rPr>
        <w:t xml:space="preserve">   公司董事会负责组织执行股东会决议事项。</w:t>
      </w:r>
    </w:p>
    <w:p w14:paraId="3C77D322">
      <w:pPr>
        <w:autoSpaceDE w:val="0"/>
        <w:autoSpaceDN w:val="0"/>
        <w:adjustRightInd w:val="0"/>
        <w:spacing w:line="360" w:lineRule="auto"/>
        <w:ind w:firstLine="420" w:firstLineChars="200"/>
        <w:jc w:val="left"/>
        <w:rPr>
          <w:kern w:val="0"/>
          <w:szCs w:val="21"/>
        </w:rPr>
      </w:pPr>
      <w:r>
        <w:rPr>
          <w:kern w:val="0"/>
          <w:szCs w:val="21"/>
        </w:rPr>
        <w:t>董事会应当就前次股东会决议中应当由董事会办理的各项事务的执行情况向股东会作出专项报告，由于特殊原因股东会决议不能执行的，董事会应当说明原因。</w:t>
      </w:r>
    </w:p>
    <w:p w14:paraId="5BEB8CD3">
      <w:pPr>
        <w:tabs>
          <w:tab w:val="left" w:pos="1440"/>
        </w:tabs>
        <w:spacing w:line="360" w:lineRule="auto"/>
        <w:ind w:firstLine="422" w:firstLineChars="200"/>
        <w:rPr>
          <w:szCs w:val="21"/>
        </w:rPr>
      </w:pPr>
      <w:r>
        <w:rPr>
          <w:b/>
          <w:szCs w:val="21"/>
        </w:rPr>
        <w:t>第七十三条</w:t>
      </w:r>
      <w:r>
        <w:rPr>
          <w:szCs w:val="21"/>
        </w:rPr>
        <w:t xml:space="preserve">   公司股东会召开后，应按公司章程和国家有关法律及行政法规的规定进行信息披露，信息披露的内容按有关法规规定由董事会秘书依法具体实施。</w:t>
      </w:r>
    </w:p>
    <w:p w14:paraId="768673CF">
      <w:pPr>
        <w:tabs>
          <w:tab w:val="left" w:pos="1440"/>
        </w:tabs>
        <w:spacing w:line="360" w:lineRule="auto"/>
        <w:ind w:firstLine="422" w:firstLineChars="200"/>
        <w:rPr>
          <w:szCs w:val="21"/>
        </w:rPr>
      </w:pPr>
      <w:r>
        <w:rPr>
          <w:b/>
          <w:szCs w:val="21"/>
        </w:rPr>
        <w:t>第七十四条</w:t>
      </w:r>
      <w:r>
        <w:rPr>
          <w:szCs w:val="21"/>
        </w:rPr>
        <w:t xml:space="preserve">   公司向股东和社会公众披露信息主要由董事会秘书负责，董事会秘书为公司指定的对外发言人。</w:t>
      </w:r>
    </w:p>
    <w:p w14:paraId="20A8D01A">
      <w:pPr>
        <w:tabs>
          <w:tab w:val="left" w:pos="1440"/>
        </w:tabs>
        <w:spacing w:line="360" w:lineRule="auto"/>
        <w:ind w:firstLine="422" w:firstLineChars="200"/>
        <w:rPr>
          <w:rFonts w:eastAsia="黑体"/>
          <w:sz w:val="24"/>
        </w:rPr>
      </w:pPr>
      <w:r>
        <w:rPr>
          <w:b/>
          <w:szCs w:val="21"/>
        </w:rPr>
        <w:t>第七十五条</w:t>
      </w:r>
      <w:r>
        <w:rPr>
          <w:szCs w:val="21"/>
        </w:rPr>
        <w:t xml:space="preserve">   公司需向社会公众披露</w:t>
      </w:r>
      <w:r>
        <w:rPr>
          <w:rFonts w:hint="eastAsia"/>
          <w:szCs w:val="21"/>
        </w:rPr>
        <w:t>的</w:t>
      </w:r>
      <w:r>
        <w:rPr>
          <w:szCs w:val="21"/>
        </w:rPr>
        <w:t>信息可按照国家的有关规定在指定媒体上发布。</w:t>
      </w:r>
    </w:p>
    <w:p w14:paraId="074446D2">
      <w:pPr>
        <w:pStyle w:val="2"/>
        <w:spacing w:before="312" w:after="312"/>
        <w:ind w:left="567" w:hanging="567"/>
        <w:rPr>
          <w:rFonts w:hint="eastAsia"/>
        </w:rPr>
      </w:pPr>
      <w:r>
        <w:rPr>
          <w:rFonts w:hint="eastAsia"/>
        </w:rPr>
        <w:t xml:space="preserve"> 附则</w:t>
      </w:r>
    </w:p>
    <w:p w14:paraId="615DA3CE">
      <w:pPr>
        <w:tabs>
          <w:tab w:val="left" w:pos="1440"/>
        </w:tabs>
        <w:spacing w:line="360" w:lineRule="auto"/>
        <w:ind w:firstLine="422" w:firstLineChars="200"/>
        <w:rPr>
          <w:szCs w:val="21"/>
        </w:rPr>
      </w:pPr>
      <w:r>
        <w:rPr>
          <w:b/>
          <w:szCs w:val="21"/>
        </w:rPr>
        <w:t>第七十六条</w:t>
      </w:r>
      <w:r>
        <w:rPr>
          <w:szCs w:val="21"/>
        </w:rPr>
        <w:t xml:space="preserve">   本规则所称“以上”、“以内”、“以下”， 都含本数；“不满”、“以外”、“低于”、“多于”不含本数。</w:t>
      </w:r>
    </w:p>
    <w:p w14:paraId="6061F48B">
      <w:pPr>
        <w:tabs>
          <w:tab w:val="left" w:pos="1440"/>
        </w:tabs>
        <w:spacing w:line="360" w:lineRule="auto"/>
        <w:ind w:firstLine="422" w:firstLineChars="200"/>
        <w:rPr>
          <w:szCs w:val="21"/>
        </w:rPr>
      </w:pPr>
      <w:r>
        <w:rPr>
          <w:rFonts w:hint="eastAsia"/>
          <w:b/>
          <w:bCs/>
          <w:szCs w:val="21"/>
        </w:rPr>
        <w:t>第七十七条</w:t>
      </w:r>
      <w:r>
        <w:rPr>
          <w:rFonts w:hint="eastAsia"/>
          <w:szCs w:val="21"/>
        </w:rPr>
        <w:t xml:space="preserve">   本规则所称公告、通知或股东会补充通知，是指在符合中国证监会规定条件的媒体和证券交易所网站上公布有关信息披露内容。</w:t>
      </w:r>
    </w:p>
    <w:p w14:paraId="3AC49843">
      <w:pPr>
        <w:tabs>
          <w:tab w:val="left" w:pos="1440"/>
        </w:tabs>
        <w:spacing w:line="360" w:lineRule="auto"/>
        <w:ind w:firstLine="422" w:firstLineChars="200"/>
        <w:rPr>
          <w:szCs w:val="21"/>
        </w:rPr>
      </w:pPr>
      <w:r>
        <w:rPr>
          <w:b/>
          <w:szCs w:val="21"/>
        </w:rPr>
        <w:t>第七十</w:t>
      </w:r>
      <w:r>
        <w:rPr>
          <w:rFonts w:hint="eastAsia"/>
          <w:b/>
          <w:szCs w:val="21"/>
        </w:rPr>
        <w:t>八</w:t>
      </w:r>
      <w:r>
        <w:rPr>
          <w:b/>
          <w:szCs w:val="21"/>
        </w:rPr>
        <w:t xml:space="preserve">条 </w:t>
      </w:r>
      <w:r>
        <w:rPr>
          <w:szCs w:val="21"/>
        </w:rPr>
        <w:t xml:space="preserve">  </w:t>
      </w:r>
      <w:r>
        <w:rPr>
          <w:rFonts w:hint="eastAsia"/>
          <w:szCs w:val="21"/>
        </w:rPr>
        <w:t>本规则未尽事宜，按有关法律、行政法规、中国证监会和深圳证券交易所的有关规定、《公司章程》执行。如遇国家法律、法规、规范性文件和《公司章程》修订，本规则内容与之抵触时，应按有关法律、行政法规、中国证监会和深圳证券交易所的有关规定和《公司章程》执行，并及时进行修订。</w:t>
      </w:r>
    </w:p>
    <w:p w14:paraId="74901FA0">
      <w:pPr>
        <w:tabs>
          <w:tab w:val="left" w:pos="1440"/>
        </w:tabs>
        <w:spacing w:line="360" w:lineRule="auto"/>
        <w:ind w:firstLine="422" w:firstLineChars="200"/>
        <w:rPr>
          <w:szCs w:val="21"/>
        </w:rPr>
      </w:pPr>
      <w:r>
        <w:rPr>
          <w:b/>
          <w:szCs w:val="21"/>
        </w:rPr>
        <w:t>第七十</w:t>
      </w:r>
      <w:r>
        <w:rPr>
          <w:rFonts w:hint="eastAsia"/>
          <w:b/>
          <w:szCs w:val="21"/>
        </w:rPr>
        <w:t>九</w:t>
      </w:r>
      <w:r>
        <w:rPr>
          <w:b/>
          <w:szCs w:val="21"/>
        </w:rPr>
        <w:t xml:space="preserve">条 </w:t>
      </w:r>
      <w:r>
        <w:rPr>
          <w:szCs w:val="21"/>
        </w:rPr>
        <w:t xml:space="preserve"> </w:t>
      </w:r>
      <w:r>
        <w:rPr>
          <w:rFonts w:hint="eastAsia"/>
          <w:szCs w:val="21"/>
        </w:rPr>
        <w:t>本规则由公司董事会制定，并由董事会负责修订、解释。</w:t>
      </w:r>
      <w:r>
        <w:rPr>
          <w:szCs w:val="21"/>
        </w:rPr>
        <w:t xml:space="preserve"> </w:t>
      </w:r>
    </w:p>
    <w:p w14:paraId="28EF691D">
      <w:pPr>
        <w:tabs>
          <w:tab w:val="left" w:pos="1440"/>
        </w:tabs>
        <w:spacing w:line="360" w:lineRule="auto"/>
        <w:ind w:firstLine="422" w:firstLineChars="200"/>
        <w:rPr>
          <w:szCs w:val="21"/>
        </w:rPr>
      </w:pPr>
      <w:r>
        <w:rPr>
          <w:b/>
          <w:szCs w:val="21"/>
        </w:rPr>
        <w:t>第</w:t>
      </w:r>
      <w:r>
        <w:rPr>
          <w:rFonts w:hint="eastAsia"/>
          <w:b/>
          <w:szCs w:val="21"/>
        </w:rPr>
        <w:t>八十</w:t>
      </w:r>
      <w:r>
        <w:rPr>
          <w:b/>
          <w:szCs w:val="21"/>
        </w:rPr>
        <w:t xml:space="preserve">条 </w:t>
      </w:r>
      <w:r>
        <w:rPr>
          <w:szCs w:val="21"/>
        </w:rPr>
        <w:t xml:space="preserve">  本规则</w:t>
      </w:r>
      <w:r>
        <w:rPr>
          <w:rFonts w:hint="eastAsia"/>
          <w:szCs w:val="21"/>
        </w:rPr>
        <w:t>自公司股东会审议通过之日起生效施行，修改时亦同。</w:t>
      </w:r>
    </w:p>
    <w:p w14:paraId="03A0579A">
      <w:pPr>
        <w:tabs>
          <w:tab w:val="left" w:pos="1440"/>
        </w:tabs>
        <w:spacing w:line="360" w:lineRule="auto"/>
        <w:ind w:firstLine="420" w:firstLineChars="200"/>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EC014">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11</w:t>
    </w:r>
    <w:r>
      <w:fldChar w:fldCharType="end"/>
    </w:r>
  </w:p>
  <w:p w14:paraId="322B9FA0">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BD0E6">
    <w:pPr>
      <w:pStyle w:val="6"/>
      <w:framePr w:wrap="around" w:vAnchor="text" w:hAnchor="margin" w:xAlign="center" w:y="1"/>
      <w:rPr>
        <w:rStyle w:val="12"/>
      </w:rPr>
    </w:pPr>
    <w:r>
      <w:fldChar w:fldCharType="begin"/>
    </w:r>
    <w:r>
      <w:rPr>
        <w:rStyle w:val="12"/>
      </w:rPr>
      <w:instrText xml:space="preserve">PAGE  </w:instrText>
    </w:r>
    <w:r>
      <w:fldChar w:fldCharType="end"/>
    </w:r>
  </w:p>
  <w:p w14:paraId="2A59DD59">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14C3C">
    <w:pPr>
      <w:pStyle w:val="7"/>
      <w:pBdr>
        <w:bottom w:val="none" w:color="auto" w:sz="0" w:space="1"/>
      </w:pBdr>
      <w:jc w:val="right"/>
      <w:rPr>
        <w:rFonts w:hint="eastAsia" w:ascii="楷体" w:hAnsi="楷体" w:eastAsia="楷体" w:cs="楷体"/>
        <w:szCs w:val="18"/>
      </w:rPr>
    </w:pPr>
    <w:r>
      <w:rPr>
        <w:rFonts w:hint="eastAsia"/>
        <w:sz w:val="21"/>
        <w:szCs w:val="21"/>
      </w:rPr>
      <w:t xml:space="preserve">                                                 </w:t>
    </w:r>
    <w:r>
      <w:rPr>
        <w:rFonts w:hint="eastAsia"/>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7E81F"/>
    <w:multiLevelType w:val="singleLevel"/>
    <w:tmpl w:val="05C7E81F"/>
    <w:lvl w:ilvl="0" w:tentative="0">
      <w:start w:val="1"/>
      <w:numFmt w:val="chineseCounting"/>
      <w:pStyle w:val="2"/>
      <w:lvlText w:val="第%1章"/>
      <w:lvlJc w:val="left"/>
      <w:pPr>
        <w:ind w:left="567" w:hanging="567"/>
      </w:pPr>
      <w:rPr>
        <w:rFonts w:hint="eastAsia"/>
        <w:sz w:val="24"/>
        <w:szCs w:val="24"/>
      </w:rPr>
    </w:lvl>
  </w:abstractNum>
  <w:abstractNum w:abstractNumId="1">
    <w:nsid w:val="40E85832"/>
    <w:multiLevelType w:val="multilevel"/>
    <w:tmpl w:val="40E85832"/>
    <w:lvl w:ilvl="0" w:tentative="0">
      <w:start w:val="1"/>
      <w:numFmt w:val="chineseCountingThousand"/>
      <w:lvlText w:val="第%1条"/>
      <w:lvlJc w:val="left"/>
      <w:pPr>
        <w:tabs>
          <w:tab w:val="left" w:pos="360"/>
        </w:tabs>
        <w:ind w:left="360" w:hanging="360"/>
      </w:pPr>
      <w:rPr>
        <w:rFonts w:hint="eastAsia"/>
        <w:b/>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4MDAzNjNiM2EwYjNjY2VkN2I2ZWY4OTg5YTA1ZWYifQ=="/>
    <w:docVar w:name="metasota_documentID" w:val="8668941229287215104"/>
  </w:docVars>
  <w:rsids>
    <w:rsidRoot w:val="00172A27"/>
    <w:rsid w:val="00006A16"/>
    <w:rsid w:val="000236E2"/>
    <w:rsid w:val="0003027C"/>
    <w:rsid w:val="000313AD"/>
    <w:rsid w:val="000357E4"/>
    <w:rsid w:val="00055440"/>
    <w:rsid w:val="00066009"/>
    <w:rsid w:val="00091749"/>
    <w:rsid w:val="00097007"/>
    <w:rsid w:val="000A1163"/>
    <w:rsid w:val="000B584C"/>
    <w:rsid w:val="000C300B"/>
    <w:rsid w:val="000E351A"/>
    <w:rsid w:val="000E42A2"/>
    <w:rsid w:val="000E44B3"/>
    <w:rsid w:val="000E6FDE"/>
    <w:rsid w:val="000F144C"/>
    <w:rsid w:val="00100752"/>
    <w:rsid w:val="00132545"/>
    <w:rsid w:val="001405DC"/>
    <w:rsid w:val="001520D1"/>
    <w:rsid w:val="00157E93"/>
    <w:rsid w:val="001633F4"/>
    <w:rsid w:val="0016430E"/>
    <w:rsid w:val="00172A27"/>
    <w:rsid w:val="001955A1"/>
    <w:rsid w:val="001B5B16"/>
    <w:rsid w:val="001B7CF0"/>
    <w:rsid w:val="001C5D85"/>
    <w:rsid w:val="001C721F"/>
    <w:rsid w:val="001D0039"/>
    <w:rsid w:val="001D583E"/>
    <w:rsid w:val="001E1275"/>
    <w:rsid w:val="001E17DB"/>
    <w:rsid w:val="001E7470"/>
    <w:rsid w:val="001F634E"/>
    <w:rsid w:val="00215DBA"/>
    <w:rsid w:val="00227A85"/>
    <w:rsid w:val="0023088F"/>
    <w:rsid w:val="0023308D"/>
    <w:rsid w:val="00242BE6"/>
    <w:rsid w:val="00254DB2"/>
    <w:rsid w:val="002645B5"/>
    <w:rsid w:val="002647FF"/>
    <w:rsid w:val="00290B79"/>
    <w:rsid w:val="00291CFA"/>
    <w:rsid w:val="0029728A"/>
    <w:rsid w:val="002A411E"/>
    <w:rsid w:val="002C5DD9"/>
    <w:rsid w:val="002D0C87"/>
    <w:rsid w:val="002D43A0"/>
    <w:rsid w:val="002D5699"/>
    <w:rsid w:val="002E4A3C"/>
    <w:rsid w:val="002E6E71"/>
    <w:rsid w:val="002F273A"/>
    <w:rsid w:val="00300003"/>
    <w:rsid w:val="003026CF"/>
    <w:rsid w:val="00315825"/>
    <w:rsid w:val="00315AC0"/>
    <w:rsid w:val="00336202"/>
    <w:rsid w:val="00342185"/>
    <w:rsid w:val="00353A22"/>
    <w:rsid w:val="00362BC2"/>
    <w:rsid w:val="003A3CA8"/>
    <w:rsid w:val="003C0B80"/>
    <w:rsid w:val="003C2800"/>
    <w:rsid w:val="003C34C4"/>
    <w:rsid w:val="003E14E1"/>
    <w:rsid w:val="003E2F6C"/>
    <w:rsid w:val="003E68FC"/>
    <w:rsid w:val="003F08F9"/>
    <w:rsid w:val="003F175C"/>
    <w:rsid w:val="00411F12"/>
    <w:rsid w:val="00416EDA"/>
    <w:rsid w:val="00425218"/>
    <w:rsid w:val="00425EC4"/>
    <w:rsid w:val="0043064A"/>
    <w:rsid w:val="00434CB5"/>
    <w:rsid w:val="00456796"/>
    <w:rsid w:val="004741ED"/>
    <w:rsid w:val="00483BA1"/>
    <w:rsid w:val="00490D07"/>
    <w:rsid w:val="00492AD6"/>
    <w:rsid w:val="004B5FB5"/>
    <w:rsid w:val="004D0D9F"/>
    <w:rsid w:val="004D5EE2"/>
    <w:rsid w:val="004E1C86"/>
    <w:rsid w:val="004E3F67"/>
    <w:rsid w:val="004E528A"/>
    <w:rsid w:val="004F7CA1"/>
    <w:rsid w:val="0051329A"/>
    <w:rsid w:val="00525EBC"/>
    <w:rsid w:val="005335B0"/>
    <w:rsid w:val="00534EB2"/>
    <w:rsid w:val="00540A2E"/>
    <w:rsid w:val="005762A7"/>
    <w:rsid w:val="005B332E"/>
    <w:rsid w:val="005C7065"/>
    <w:rsid w:val="005F0E24"/>
    <w:rsid w:val="006358AB"/>
    <w:rsid w:val="0065120A"/>
    <w:rsid w:val="006664EC"/>
    <w:rsid w:val="0067249B"/>
    <w:rsid w:val="006774C3"/>
    <w:rsid w:val="00690C19"/>
    <w:rsid w:val="006B0AC3"/>
    <w:rsid w:val="006D19C5"/>
    <w:rsid w:val="006E0B5E"/>
    <w:rsid w:val="006E7E43"/>
    <w:rsid w:val="00713E1D"/>
    <w:rsid w:val="00733405"/>
    <w:rsid w:val="00742A20"/>
    <w:rsid w:val="00743C76"/>
    <w:rsid w:val="00751589"/>
    <w:rsid w:val="007604BE"/>
    <w:rsid w:val="007649DF"/>
    <w:rsid w:val="00780E4B"/>
    <w:rsid w:val="007951F0"/>
    <w:rsid w:val="007C0A4A"/>
    <w:rsid w:val="007D3EB2"/>
    <w:rsid w:val="007D518E"/>
    <w:rsid w:val="007F3C71"/>
    <w:rsid w:val="008012AC"/>
    <w:rsid w:val="008042B9"/>
    <w:rsid w:val="00806BC4"/>
    <w:rsid w:val="00812290"/>
    <w:rsid w:val="00815F76"/>
    <w:rsid w:val="0082139E"/>
    <w:rsid w:val="00822D67"/>
    <w:rsid w:val="00825226"/>
    <w:rsid w:val="00826E52"/>
    <w:rsid w:val="008352F3"/>
    <w:rsid w:val="0083612E"/>
    <w:rsid w:val="00876FE6"/>
    <w:rsid w:val="00884BB5"/>
    <w:rsid w:val="008961C9"/>
    <w:rsid w:val="008A2796"/>
    <w:rsid w:val="008A506D"/>
    <w:rsid w:val="008A7CFB"/>
    <w:rsid w:val="008B4012"/>
    <w:rsid w:val="008C19E0"/>
    <w:rsid w:val="008E2FF9"/>
    <w:rsid w:val="008F7A84"/>
    <w:rsid w:val="0090408D"/>
    <w:rsid w:val="009269AB"/>
    <w:rsid w:val="00926D95"/>
    <w:rsid w:val="0093706F"/>
    <w:rsid w:val="00945DC8"/>
    <w:rsid w:val="00970D8F"/>
    <w:rsid w:val="00974D08"/>
    <w:rsid w:val="00980B57"/>
    <w:rsid w:val="00987264"/>
    <w:rsid w:val="009B04E2"/>
    <w:rsid w:val="009B6025"/>
    <w:rsid w:val="009C14C2"/>
    <w:rsid w:val="009C2D09"/>
    <w:rsid w:val="009D544A"/>
    <w:rsid w:val="009E6DE0"/>
    <w:rsid w:val="009F1A99"/>
    <w:rsid w:val="009F4EE9"/>
    <w:rsid w:val="00A0118F"/>
    <w:rsid w:val="00A02FC8"/>
    <w:rsid w:val="00A06C73"/>
    <w:rsid w:val="00A20CF8"/>
    <w:rsid w:val="00A6336F"/>
    <w:rsid w:val="00A655D3"/>
    <w:rsid w:val="00A73997"/>
    <w:rsid w:val="00AA07DF"/>
    <w:rsid w:val="00AB002D"/>
    <w:rsid w:val="00AB0C03"/>
    <w:rsid w:val="00AB219E"/>
    <w:rsid w:val="00AB5434"/>
    <w:rsid w:val="00AB663F"/>
    <w:rsid w:val="00AB6CF1"/>
    <w:rsid w:val="00AC2A56"/>
    <w:rsid w:val="00AD55A7"/>
    <w:rsid w:val="00AD6BFE"/>
    <w:rsid w:val="00AE7755"/>
    <w:rsid w:val="00AF2767"/>
    <w:rsid w:val="00B042B1"/>
    <w:rsid w:val="00B13387"/>
    <w:rsid w:val="00B13689"/>
    <w:rsid w:val="00B2675F"/>
    <w:rsid w:val="00B322E6"/>
    <w:rsid w:val="00B33778"/>
    <w:rsid w:val="00B35347"/>
    <w:rsid w:val="00B354AB"/>
    <w:rsid w:val="00B35B11"/>
    <w:rsid w:val="00B42682"/>
    <w:rsid w:val="00B44FFA"/>
    <w:rsid w:val="00B4604A"/>
    <w:rsid w:val="00B52D9F"/>
    <w:rsid w:val="00B53885"/>
    <w:rsid w:val="00B64B0B"/>
    <w:rsid w:val="00B724B9"/>
    <w:rsid w:val="00B72ED7"/>
    <w:rsid w:val="00B743F3"/>
    <w:rsid w:val="00B74DCE"/>
    <w:rsid w:val="00B8377E"/>
    <w:rsid w:val="00B926D4"/>
    <w:rsid w:val="00B96D64"/>
    <w:rsid w:val="00BA1899"/>
    <w:rsid w:val="00BA391F"/>
    <w:rsid w:val="00BB0A0D"/>
    <w:rsid w:val="00BB1BFF"/>
    <w:rsid w:val="00BF61D2"/>
    <w:rsid w:val="00C063A9"/>
    <w:rsid w:val="00C20EF8"/>
    <w:rsid w:val="00C444E6"/>
    <w:rsid w:val="00C56859"/>
    <w:rsid w:val="00CA104C"/>
    <w:rsid w:val="00CA2AC4"/>
    <w:rsid w:val="00CB2809"/>
    <w:rsid w:val="00CC0DD7"/>
    <w:rsid w:val="00CC1F5C"/>
    <w:rsid w:val="00CC2EA0"/>
    <w:rsid w:val="00CC417B"/>
    <w:rsid w:val="00CC5B3A"/>
    <w:rsid w:val="00CC6B07"/>
    <w:rsid w:val="00CE0874"/>
    <w:rsid w:val="00CE14BC"/>
    <w:rsid w:val="00CF0F30"/>
    <w:rsid w:val="00CF6C16"/>
    <w:rsid w:val="00D07C69"/>
    <w:rsid w:val="00D07E4B"/>
    <w:rsid w:val="00D157CC"/>
    <w:rsid w:val="00D342B7"/>
    <w:rsid w:val="00D35D8C"/>
    <w:rsid w:val="00D42031"/>
    <w:rsid w:val="00D66405"/>
    <w:rsid w:val="00DC13FC"/>
    <w:rsid w:val="00DF354F"/>
    <w:rsid w:val="00DF4B05"/>
    <w:rsid w:val="00DF5C47"/>
    <w:rsid w:val="00DF65B0"/>
    <w:rsid w:val="00E317FD"/>
    <w:rsid w:val="00E62329"/>
    <w:rsid w:val="00E7149F"/>
    <w:rsid w:val="00E8143E"/>
    <w:rsid w:val="00E847A6"/>
    <w:rsid w:val="00EA2318"/>
    <w:rsid w:val="00EC403E"/>
    <w:rsid w:val="00EC51C7"/>
    <w:rsid w:val="00ED15E0"/>
    <w:rsid w:val="00F32190"/>
    <w:rsid w:val="00F40442"/>
    <w:rsid w:val="00F5216D"/>
    <w:rsid w:val="00F56305"/>
    <w:rsid w:val="00F651B9"/>
    <w:rsid w:val="00F70E13"/>
    <w:rsid w:val="00FA2D9E"/>
    <w:rsid w:val="00FA7968"/>
    <w:rsid w:val="00FD3358"/>
    <w:rsid w:val="00FD41C6"/>
    <w:rsid w:val="00FE426E"/>
    <w:rsid w:val="00FE4FA0"/>
    <w:rsid w:val="00FF0F4F"/>
    <w:rsid w:val="00FF6595"/>
    <w:rsid w:val="015F5DD0"/>
    <w:rsid w:val="04FB27B8"/>
    <w:rsid w:val="05420CB0"/>
    <w:rsid w:val="05A30A30"/>
    <w:rsid w:val="06EE0E52"/>
    <w:rsid w:val="09D07DA9"/>
    <w:rsid w:val="0C3D1130"/>
    <w:rsid w:val="0FE3524F"/>
    <w:rsid w:val="11A60D8B"/>
    <w:rsid w:val="13BB7B66"/>
    <w:rsid w:val="163C73C3"/>
    <w:rsid w:val="19234C42"/>
    <w:rsid w:val="19F03C9C"/>
    <w:rsid w:val="1B1F7DB3"/>
    <w:rsid w:val="1D533029"/>
    <w:rsid w:val="1DB359AE"/>
    <w:rsid w:val="1E877BA2"/>
    <w:rsid w:val="209C728D"/>
    <w:rsid w:val="234B033B"/>
    <w:rsid w:val="240A6030"/>
    <w:rsid w:val="24FD4A30"/>
    <w:rsid w:val="27A71D1F"/>
    <w:rsid w:val="29791CB8"/>
    <w:rsid w:val="2B66561B"/>
    <w:rsid w:val="30990926"/>
    <w:rsid w:val="32EF1E96"/>
    <w:rsid w:val="35E44DA6"/>
    <w:rsid w:val="369A4401"/>
    <w:rsid w:val="387A56B5"/>
    <w:rsid w:val="3BA92A66"/>
    <w:rsid w:val="3BBF5492"/>
    <w:rsid w:val="3F444832"/>
    <w:rsid w:val="41F411C5"/>
    <w:rsid w:val="426623FD"/>
    <w:rsid w:val="427D7E24"/>
    <w:rsid w:val="46101EFE"/>
    <w:rsid w:val="46685E10"/>
    <w:rsid w:val="474D17BF"/>
    <w:rsid w:val="48CC307C"/>
    <w:rsid w:val="4A267E35"/>
    <w:rsid w:val="4C2A1804"/>
    <w:rsid w:val="4C8E385C"/>
    <w:rsid w:val="4CFB24FB"/>
    <w:rsid w:val="4D6709B6"/>
    <w:rsid w:val="4F1A6654"/>
    <w:rsid w:val="50981AF2"/>
    <w:rsid w:val="51F56A13"/>
    <w:rsid w:val="52CA5AE0"/>
    <w:rsid w:val="559A36FF"/>
    <w:rsid w:val="56187F25"/>
    <w:rsid w:val="584F41FB"/>
    <w:rsid w:val="59FE3934"/>
    <w:rsid w:val="5A4E2167"/>
    <w:rsid w:val="5AAF3758"/>
    <w:rsid w:val="5C9C2E95"/>
    <w:rsid w:val="5D211ED7"/>
    <w:rsid w:val="674B0C82"/>
    <w:rsid w:val="676E6C3F"/>
    <w:rsid w:val="6A42336B"/>
    <w:rsid w:val="6C505C6C"/>
    <w:rsid w:val="6E5B5F44"/>
    <w:rsid w:val="6E767E39"/>
    <w:rsid w:val="70182BA3"/>
    <w:rsid w:val="72D33542"/>
    <w:rsid w:val="739A0A38"/>
    <w:rsid w:val="76CF1A5A"/>
    <w:rsid w:val="77AF4571"/>
    <w:rsid w:val="791126A3"/>
    <w:rsid w:val="7BCB3F41"/>
    <w:rsid w:val="7DA60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numPr>
        <w:ilvl w:val="0"/>
        <w:numId w:val="1"/>
      </w:numPr>
      <w:spacing w:before="100" w:beforeLines="100" w:after="100" w:afterLines="100" w:line="360" w:lineRule="auto"/>
      <w:ind w:left="0" w:firstLine="0"/>
      <w:jc w:val="center"/>
      <w:outlineLvl w:val="0"/>
    </w:pPr>
    <w:rPr>
      <w:rFonts w:ascii="宋体" w:hAnsi="宋体" w:cs="宋体"/>
      <w:b/>
      <w:bCs/>
      <w:kern w:val="44"/>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ody Text Indent"/>
    <w:basedOn w:val="1"/>
    <w:qFormat/>
    <w:uiPriority w:val="0"/>
    <w:pPr>
      <w:tabs>
        <w:tab w:val="left" w:pos="900"/>
      </w:tabs>
      <w:ind w:hanging="540"/>
    </w:pPr>
    <w:rPr>
      <w:rFonts w:ascii="宋体" w:hAnsi="宋体"/>
      <w:szCs w:val="20"/>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annotation subject"/>
    <w:basedOn w:val="3"/>
    <w:next w:val="3"/>
    <w:semiHidden/>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annotation reference"/>
    <w:semiHidden/>
    <w:qFormat/>
    <w:uiPriority w:val="0"/>
    <w:rPr>
      <w:sz w:val="21"/>
      <w:szCs w:val="21"/>
    </w:rPr>
  </w:style>
  <w:style w:type="character" w:customStyle="1" w:styleId="14">
    <w:name w:val="big1"/>
    <w:qFormat/>
    <w:uiPriority w:val="0"/>
    <w:rPr>
      <w:sz w:val="22"/>
      <w:szCs w:val="22"/>
    </w:rPr>
  </w:style>
  <w:style w:type="paragraph" w:customStyle="1" w:styleId="15">
    <w:name w:val="修订1"/>
    <w:hidden/>
    <w:unhideWhenUsed/>
    <w:qFormat/>
    <w:uiPriority w:val="99"/>
    <w:rPr>
      <w:rFonts w:ascii="Times New Roman" w:hAnsi="Times New Roman" w:eastAsia="宋体" w:cs="Times New Roman"/>
      <w:kern w:val="2"/>
      <w:sz w:val="21"/>
      <w:szCs w:val="24"/>
      <w:lang w:val="en-US" w:eastAsia="zh-CN" w:bidi="ar-SA"/>
    </w:rPr>
  </w:style>
  <w:style w:type="paragraph" w:styleId="16">
    <w:name w:val="List Paragraph"/>
    <w:basedOn w:val="1"/>
    <w:qFormat/>
    <w:uiPriority w:val="99"/>
    <w:pPr>
      <w:ind w:firstLine="420" w:firstLineChars="200"/>
    </w:p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008D2-4942-492A-AF6E-0C9204D5482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6421</Words>
  <Characters>6515</Characters>
  <Lines>287</Lines>
  <Paragraphs>332</Paragraphs>
  <TotalTime>11</TotalTime>
  <ScaleCrop>false</ScaleCrop>
  <LinksUpToDate>false</LinksUpToDate>
  <CharactersWithSpaces>6661</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2023-12-29T09:23:00Z</dcterms:created>
  <dc:creator>微软用户</dc:creator>
  <cp:lastModifiedBy>cdq</cp:lastModifiedBy>
  <cp:lastPrinted>2015-08-21T06:25:00Z</cp:lastPrinted>
  <dcterms:modified xsi:type="dcterms:W3CDTF">2025-10-28T00:59:51Z</dcterms:modified>
  <dc:title>旭辉集团股份有限公司股东大会议事规则</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41D4B3F47D564208949E48F9273ADAF2</vt:lpwstr>
  </property>
  <property fmtid="{D5CDD505-2E9C-101B-9397-08002B2CF9AE}" pid="4" name="KSOTemplateDocerSaveRecord">
    <vt:lpwstr>eyJoZGlkIjoiY2Q4MDAzNjNiM2EwYjNjY2VkN2I2ZWY4OTg5YTA1ZWYiLCJ1c2VySWQiOiIxMzk5OTUwMzQxIn0=</vt:lpwstr>
  </property>
</Properties>
</file>